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публичных обсуждениях правоприменительной практики за 2018 год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публичных обсуждениях правоприменительной практики за 2018 год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 февраля 2019 года в 10.00 в аудитории №53 (2-й этаж) Томской областной универсальной научной библиотеки им. А. С. Пушкина по адресу: г. Томск, ул. К. Маркса, 14, состоятся публичные обсуждения результатов обобщения и анализа правоприменительной практики органов надзорной деятельности Главного управления МЧС России по Томской области за 2018 год.</w:t>
            </w:r>
            <w:br/>
            <w:r>
              <w:rPr/>
              <w:t xml:space="preserve"> </w:t>
            </w:r>
            <w:br/>
            <w:r>
              <w:rPr/>
              <w:t xml:space="preserve"> Приглашаем принять участие в публичных обсуждениях. Свои вопросы и предложения вы можете отправлять на адрес электронной почты licenz.mchs.70@gmail.com  </w:t>
            </w:r>
            <w:br/>
            <w:r>
              <w:rPr/>
              <w:t xml:space="preserve"> </w:t>
            </w:r>
            <w:br/>
            <w:r>
              <w:rPr/>
              <w:t xml:space="preserve"> Проект обзора результатов обобщения и анализа правоприменительной практики</w:t>
            </w:r>
            <w:br/>
            <w:r>
              <w:rPr/>
              <w:t xml:space="preserve"> </w:t>
            </w:r>
            <w:br/>
            <w:r>
              <w:rPr/>
              <w:t xml:space="preserve"> Анонс о публичных обсуждениях обзора правоприменительной практики</w:t>
            </w:r>
            <w:br/>
            <w:r>
              <w:rPr/>
              <w:t xml:space="preserve"> </w:t>
            </w:r>
            <w:br/>
            <w:r>
              <w:rPr/>
              <w:t xml:space="preserve"> Предложения и замечания по проекту обзора правоприменительной практики возможно направить на адрес электронной почты: licenz.mchs.70@gmail.com или в раздел "Вопрос начальнику Главного управления"</w:t>
            </w:r>
            <w:br/>
            <w:r>
              <w:rPr/>
              <w:t xml:space="preserve"> </w:t>
            </w:r>
            <w:br/>
            <w:r>
              <w:rPr/>
              <w:t xml:space="preserve"> Заполнить анкету по актуальным вопросам контрольно-надзорной деятельности</w:t>
            </w:r>
            <w:br/>
            <w:r>
              <w:rPr/>
              <w:t xml:space="preserve"> </w:t>
            </w:r>
            <w:br/>
            <w:r>
              <w:rPr/>
              <w:t xml:space="preserve"> Доклады надзорных органов по правоприменительной практики (как делать нельзя)</w:t>
            </w:r>
            <w:br/>
            <w:r>
              <w:rPr/>
              <w:t xml:space="preserve"> </w:t>
            </w:r>
            <w:br/>
            <w:r>
              <w:rPr/>
              <w:t xml:space="preserve"> Доклад с руководством по соблюдению обязательных требований (как делать нужно)</w:t>
            </w:r>
            <w:br/>
            <w:r>
              <w:rPr/>
              <w:t xml:space="preserve"> </w:t>
            </w:r>
            <w:br/>
            <w:r>
              <w:rPr/>
              <w:t xml:space="preserve"> Бланк анкеты по восприятию предпринимательским сообществом контрольно-надзорной деятельности</w:t>
            </w:r>
            <w:br/>
            <w:r>
              <w:rPr/>
              <w:t xml:space="preserve"> </w:t>
            </w:r>
            <w:br/>
            <w:r>
              <w:rPr/>
              <w:t xml:space="preserve"> Пресс-релиз</w:t>
            </w:r>
            <w:br/>
            <w:r>
              <w:rPr/>
              <w:t xml:space="preserve"> </w:t>
            </w:r>
            <w:br/>
            <w:r>
              <w:rPr/>
              <w:t xml:space="preserve"> Обобщенные итоги рассмотрения анкет по восприятию предпринимательским сообществом контрольно-надзорной деятельности МЧС России</w:t>
            </w:r>
            <w:br/>
            <w:r>
              <w:rPr/>
              <w:t xml:space="preserve"> </w:t>
            </w:r>
            <w:br/>
            <w:r>
              <w:rPr/>
              <w:t xml:space="preserve"> Обобщенные ответы на вопросы (обращения), полученные до и во время проведения публичных обсуждений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2021-08-02T17:44:12+06:00</dcterms:created>
  <dcterms:modified xsi:type="dcterms:W3CDTF">2021-08-02T17:44:12+06:00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