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10BCC">
      <w:pPr>
        <w:pStyle w:val="ConsPlusNormal"/>
        <w:outlineLvl w:val="0"/>
      </w:pPr>
      <w:r>
        <w:t>Зарегистрировано в Минюсте России 21 сентября 2005 г. N 7032</w:t>
      </w:r>
    </w:p>
    <w:p w:rsidR="00000000" w:rsidRDefault="00C10B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10BCC">
      <w:pPr>
        <w:pStyle w:val="ConsPlusNormal"/>
      </w:pPr>
    </w:p>
    <w:p w:rsidR="00000000" w:rsidRDefault="00C10BCC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000000" w:rsidRDefault="00C10BCC">
      <w:pPr>
        <w:pStyle w:val="ConsPlusTitle"/>
        <w:jc w:val="center"/>
      </w:pPr>
      <w:r>
        <w:t>ОБОРОНЫ, ЧРЕЗВЫЧАЙНЫМ СИТУАЦИЯМ И ЛИКВИДАЦИИ</w:t>
      </w:r>
    </w:p>
    <w:p w:rsidR="00000000" w:rsidRDefault="00C10BCC">
      <w:pPr>
        <w:pStyle w:val="ConsPlusTitle"/>
        <w:jc w:val="center"/>
      </w:pPr>
      <w:r>
        <w:t>ПОСЛЕДСТВИЙ СТИХИЙНЫХ БЕДСТВИЙ</w:t>
      </w:r>
    </w:p>
    <w:p w:rsidR="00000000" w:rsidRDefault="00C10BCC">
      <w:pPr>
        <w:pStyle w:val="ConsPlusTitle"/>
        <w:jc w:val="center"/>
      </w:pPr>
    </w:p>
    <w:p w:rsidR="00000000" w:rsidRDefault="00C10BCC">
      <w:pPr>
        <w:pStyle w:val="ConsPlusTitle"/>
        <w:jc w:val="center"/>
      </w:pPr>
      <w:r>
        <w:t>ПРИКАЗ</w:t>
      </w:r>
    </w:p>
    <w:p w:rsidR="00000000" w:rsidRDefault="00C10BCC">
      <w:pPr>
        <w:pStyle w:val="ConsPlusTitle"/>
        <w:jc w:val="center"/>
      </w:pPr>
      <w:r>
        <w:t>от 21 июля 2005 г. N 575</w:t>
      </w:r>
    </w:p>
    <w:p w:rsidR="00000000" w:rsidRDefault="00C10BCC">
      <w:pPr>
        <w:pStyle w:val="ConsPlusTitle"/>
        <w:jc w:val="center"/>
      </w:pPr>
    </w:p>
    <w:p w:rsidR="00000000" w:rsidRDefault="00C10BCC">
      <w:pPr>
        <w:pStyle w:val="ConsPlusTitle"/>
        <w:jc w:val="center"/>
      </w:pPr>
      <w:r>
        <w:t>ОБ УТВЕРЖДЕНИИ ПОРЯДКА</w:t>
      </w:r>
    </w:p>
    <w:p w:rsidR="00000000" w:rsidRDefault="00C10BCC">
      <w:pPr>
        <w:pStyle w:val="ConsPlusTitle"/>
        <w:jc w:val="center"/>
      </w:pPr>
      <w:r>
        <w:t>СОДЕР</w:t>
      </w:r>
      <w:r>
        <w:t>ЖАНИЯ И ИСПОЛЬЗОВАНИЯ ЗАЩИТНЫХ СООРУЖЕНИЙ</w:t>
      </w:r>
    </w:p>
    <w:p w:rsidR="00000000" w:rsidRDefault="00C10BCC">
      <w:pPr>
        <w:pStyle w:val="ConsPlusTitle"/>
        <w:jc w:val="center"/>
      </w:pPr>
      <w:r>
        <w:t>ГРАЖДАНСКОЙ ОБОРОНЫ В МИРНОЕ ВРЕМЯ</w:t>
      </w:r>
    </w:p>
    <w:p w:rsidR="00000000" w:rsidRDefault="00C10BCC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10BC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10BC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" w:tooltip="Приказ МЧС России от 14.09.2015 N 499 &quot;О внесении изменений в Порядок содержания и использования защитных сооружений гражданской обороны в мирное время, утвержденный приказом МЧС России от 21.07.2005 N 575&quot; (Зарегистрировано в Минюсте России 26.10.2015 N 39455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14.09.2015 N 499)</w:t>
            </w:r>
          </w:p>
        </w:tc>
      </w:tr>
    </w:tbl>
    <w:p w:rsidR="00000000" w:rsidRDefault="00C10BCC">
      <w:pPr>
        <w:pStyle w:val="ConsPlusNormal"/>
        <w:jc w:val="center"/>
      </w:pPr>
    </w:p>
    <w:p w:rsidR="00000000" w:rsidRDefault="00C10BCC">
      <w:pPr>
        <w:pStyle w:val="ConsPlusNormal"/>
        <w:ind w:firstLine="540"/>
        <w:jc w:val="both"/>
      </w:pPr>
      <w:r>
        <w:t xml:space="preserve">В соответствии с </w:t>
      </w:r>
      <w:hyperlink r:id="rId7" w:tooltip="Указ Президента РФ от 11.07.2004 N 868 (ред. от 01.07.2021) &quot;Вопросы Министерства Российской Федерации по делам гражданской обороны, чрезвычайным ситуациям и ликвидации последствий стихийных бедствий&quot;{КонсультантПлюс}" w:history="1">
        <w:r>
          <w:rPr>
            <w:color w:val="0000FF"/>
          </w:rPr>
          <w:t>Положением</w:t>
        </w:r>
      </w:hyperlink>
      <w: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</w:t>
      </w:r>
      <w: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</w:t>
      </w:r>
      <w:r>
        <w:t>28, ст. 2882), приказываю: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 xml:space="preserve">Утвердить прилагаемый </w:t>
      </w:r>
      <w:hyperlink w:anchor="Par31" w:tooltip="ПОРЯДОК" w:history="1">
        <w:r>
          <w:rPr>
            <w:color w:val="0000FF"/>
          </w:rPr>
          <w:t>Порядок</w:t>
        </w:r>
      </w:hyperlink>
      <w:r>
        <w:t xml:space="preserve"> содержания и использования защитных сооружений гражданской обороны в мирное время.</w:t>
      </w:r>
    </w:p>
    <w:p w:rsidR="00000000" w:rsidRDefault="00C10BCC">
      <w:pPr>
        <w:pStyle w:val="ConsPlusNormal"/>
        <w:ind w:firstLine="540"/>
        <w:jc w:val="both"/>
      </w:pPr>
    </w:p>
    <w:p w:rsidR="00000000" w:rsidRDefault="00C10BCC">
      <w:pPr>
        <w:pStyle w:val="ConsPlusNormal"/>
        <w:jc w:val="right"/>
      </w:pPr>
      <w:r>
        <w:t>Министр</w:t>
      </w:r>
    </w:p>
    <w:p w:rsidR="00000000" w:rsidRDefault="00C10BCC">
      <w:pPr>
        <w:pStyle w:val="ConsPlusNormal"/>
        <w:jc w:val="right"/>
      </w:pPr>
      <w:r>
        <w:t>С.К.ШОЙГУ</w:t>
      </w:r>
    </w:p>
    <w:p w:rsidR="00000000" w:rsidRDefault="00C10BCC">
      <w:pPr>
        <w:pStyle w:val="ConsPlusNormal"/>
        <w:ind w:firstLine="540"/>
        <w:jc w:val="both"/>
      </w:pPr>
    </w:p>
    <w:p w:rsidR="00000000" w:rsidRDefault="00C10BCC">
      <w:pPr>
        <w:pStyle w:val="ConsPlusNormal"/>
        <w:ind w:firstLine="540"/>
        <w:jc w:val="both"/>
      </w:pPr>
    </w:p>
    <w:p w:rsidR="00000000" w:rsidRDefault="00C10BCC">
      <w:pPr>
        <w:pStyle w:val="ConsPlusNormal"/>
        <w:ind w:firstLine="540"/>
        <w:jc w:val="both"/>
      </w:pPr>
    </w:p>
    <w:p w:rsidR="00000000" w:rsidRDefault="00C10BCC">
      <w:pPr>
        <w:pStyle w:val="ConsPlusNormal"/>
        <w:ind w:firstLine="540"/>
        <w:jc w:val="both"/>
      </w:pPr>
    </w:p>
    <w:p w:rsidR="00000000" w:rsidRDefault="00C10BCC">
      <w:pPr>
        <w:pStyle w:val="ConsPlusNormal"/>
        <w:ind w:firstLine="540"/>
        <w:jc w:val="both"/>
      </w:pPr>
    </w:p>
    <w:p w:rsidR="00000000" w:rsidRDefault="00C10BCC">
      <w:pPr>
        <w:pStyle w:val="ConsPlusNormal"/>
        <w:jc w:val="right"/>
        <w:outlineLvl w:val="0"/>
      </w:pPr>
      <w:r>
        <w:t>Приложение</w:t>
      </w:r>
    </w:p>
    <w:p w:rsidR="00000000" w:rsidRDefault="00C10BCC">
      <w:pPr>
        <w:pStyle w:val="ConsPlusNormal"/>
        <w:jc w:val="right"/>
      </w:pPr>
      <w:r>
        <w:t>к Приказу МЧС России</w:t>
      </w:r>
    </w:p>
    <w:p w:rsidR="00000000" w:rsidRDefault="00C10BCC">
      <w:pPr>
        <w:pStyle w:val="ConsPlusNormal"/>
        <w:jc w:val="right"/>
      </w:pPr>
      <w:r>
        <w:t>от 21.07.2005 N 575</w:t>
      </w:r>
    </w:p>
    <w:p w:rsidR="00000000" w:rsidRDefault="00C10BCC">
      <w:pPr>
        <w:pStyle w:val="ConsPlusNormal"/>
        <w:ind w:firstLine="540"/>
        <w:jc w:val="both"/>
      </w:pPr>
    </w:p>
    <w:p w:rsidR="00000000" w:rsidRDefault="00C10BCC">
      <w:pPr>
        <w:pStyle w:val="ConsPlusTitle"/>
        <w:jc w:val="center"/>
      </w:pPr>
      <w:bookmarkStart w:id="0" w:name="Par31"/>
      <w:bookmarkEnd w:id="0"/>
      <w:r>
        <w:t>ПОРЯДОК</w:t>
      </w:r>
    </w:p>
    <w:p w:rsidR="00000000" w:rsidRDefault="00C10BCC">
      <w:pPr>
        <w:pStyle w:val="ConsPlusTitle"/>
        <w:jc w:val="center"/>
      </w:pPr>
      <w:r>
        <w:t>СОДЕРЖАНИЯ И ИСПОЛЬЗОВАНИЯ ЗАЩИТНЫХ СООРУЖЕНИЙ</w:t>
      </w:r>
    </w:p>
    <w:p w:rsidR="00000000" w:rsidRDefault="00C10BCC">
      <w:pPr>
        <w:pStyle w:val="ConsPlusTitle"/>
        <w:jc w:val="center"/>
      </w:pPr>
      <w:r>
        <w:t>ГРАЖДАНСКОЙ ОБОРОНЫ В МИРНОЕ ВРЕМЯ</w:t>
      </w:r>
    </w:p>
    <w:p w:rsidR="00000000" w:rsidRDefault="00C10BCC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10BC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10BC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" w:tooltip="Приказ МЧС России от 14.09.2015 N 499 &quot;О внесении изменений в Порядок содержания и использования защитных сооружений гражданской обороны в мирное время, утвержденный приказом МЧС России от 21.07.2005 N 575&quot; (Зарегистрировано в Минюсте России 26.10.2015 N 39455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14.09.2015 N 499)</w:t>
            </w:r>
          </w:p>
        </w:tc>
      </w:tr>
    </w:tbl>
    <w:p w:rsidR="00000000" w:rsidRDefault="00C10BCC">
      <w:pPr>
        <w:pStyle w:val="ConsPlusNormal"/>
        <w:ind w:firstLine="540"/>
        <w:jc w:val="both"/>
      </w:pPr>
    </w:p>
    <w:p w:rsidR="00000000" w:rsidRDefault="00C10BCC">
      <w:pPr>
        <w:pStyle w:val="ConsPlusNormal"/>
        <w:jc w:val="center"/>
        <w:outlineLvl w:val="1"/>
      </w:pPr>
      <w:r>
        <w:t>I. Общие положения</w:t>
      </w:r>
    </w:p>
    <w:p w:rsidR="00000000" w:rsidRDefault="00C10BCC">
      <w:pPr>
        <w:pStyle w:val="ConsPlusNormal"/>
        <w:ind w:firstLine="540"/>
        <w:jc w:val="both"/>
      </w:pPr>
    </w:p>
    <w:p w:rsidR="00000000" w:rsidRDefault="00C10BCC">
      <w:pPr>
        <w:pStyle w:val="ConsPlusNormal"/>
        <w:ind w:firstLine="540"/>
        <w:jc w:val="both"/>
      </w:pPr>
      <w:r>
        <w:t>1. Настоящий Порядок содержания и использования защитных сооружений гражданской обороны в мирное время (далее - Порядок) о</w:t>
      </w:r>
      <w:r>
        <w:t>пределяет требования по содержанию и использованию защитных сооружений гражданской обороны (далее - ЗС ГО) в мирное время.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К ЗС ГО относятся убежища, противорадиационные укрытия и укрытия &lt;1&gt;.</w:t>
      </w:r>
    </w:p>
    <w:p w:rsidR="00000000" w:rsidRDefault="00C10BCC">
      <w:pPr>
        <w:pStyle w:val="ConsPlusNormal"/>
        <w:jc w:val="both"/>
      </w:pPr>
      <w:r>
        <w:t xml:space="preserve">(абзац введен </w:t>
      </w:r>
      <w:hyperlink r:id="rId9" w:tooltip="Приказ МЧС России от 14.09.2015 N 499 &quot;О внесении изменений в Порядок содержания и использования защитных сооружений гражданской обороны в мирное время, утвержденный приказом МЧС России от 21.07.2005 N 575&quot; (Зарегистрировано в Минюсте России 26.10.2015 N 39455){КонсультантПлюс}" w:history="1">
        <w:r>
          <w:rPr>
            <w:color w:val="0000FF"/>
          </w:rPr>
          <w:t>Приказом</w:t>
        </w:r>
      </w:hyperlink>
      <w:r>
        <w:t xml:space="preserve"> МЧС России от 14.09.2015 N 499)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0" w:tooltip="Постановление Правительства РФ от 29.11.1999 N 1309 (ред. от 30.10.2019) &quot;О Порядке создания убежищ и иных объектов гражданской обороны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ноября 1999 г. N 1309 "О порядке создания убежищ и иных объектов гражданской обороны" (Собрание законодательства Российской Федерации, 1999, N 49, ст. 6000; 2015, N 30, ст. 4608).</w:t>
      </w:r>
    </w:p>
    <w:p w:rsidR="00000000" w:rsidRDefault="00C10BCC">
      <w:pPr>
        <w:pStyle w:val="ConsPlusNormal"/>
        <w:jc w:val="both"/>
      </w:pPr>
      <w:r>
        <w:t>(сноска введена</w:t>
      </w:r>
      <w:r>
        <w:t xml:space="preserve"> </w:t>
      </w:r>
      <w:hyperlink r:id="rId11" w:tooltip="Приказ МЧС России от 14.09.2015 N 499 &quot;О внесении изменений в Порядок содержания и использования защитных сооружений гражданской обороны в мирное время, утвержденный приказом МЧС России от 21.07.2005 N 575&quot; (Зарегистрировано в Минюсте России 26.10.2015 N 39455){КонсультантПлюс}" w:history="1">
        <w:r>
          <w:rPr>
            <w:color w:val="0000FF"/>
          </w:rPr>
          <w:t>Приказом</w:t>
        </w:r>
      </w:hyperlink>
      <w:r>
        <w:t xml:space="preserve"> МЧС России от 14.09.2015 N 499)</w:t>
      </w:r>
    </w:p>
    <w:p w:rsidR="00000000" w:rsidRDefault="00C10BCC">
      <w:pPr>
        <w:pStyle w:val="ConsPlusNormal"/>
        <w:jc w:val="center"/>
      </w:pPr>
    </w:p>
    <w:p w:rsidR="00000000" w:rsidRDefault="00C10BCC">
      <w:pPr>
        <w:pStyle w:val="ConsPlusNormal"/>
        <w:jc w:val="center"/>
        <w:outlineLvl w:val="1"/>
      </w:pPr>
      <w:r>
        <w:t>II. Порядок содержания</w:t>
      </w:r>
    </w:p>
    <w:p w:rsidR="00000000" w:rsidRDefault="00C10BCC">
      <w:pPr>
        <w:pStyle w:val="ConsPlusNormal"/>
        <w:jc w:val="center"/>
      </w:pPr>
      <w:r>
        <w:t>защитных сооружений гражданской обороны</w:t>
      </w:r>
    </w:p>
    <w:p w:rsidR="00000000" w:rsidRDefault="00C10BCC">
      <w:pPr>
        <w:pStyle w:val="ConsPlusNormal"/>
        <w:jc w:val="center"/>
      </w:pPr>
      <w:r>
        <w:t>в мирное время</w:t>
      </w:r>
    </w:p>
    <w:p w:rsidR="00000000" w:rsidRDefault="00C10BCC">
      <w:pPr>
        <w:pStyle w:val="ConsPlusNormal"/>
        <w:ind w:firstLine="540"/>
        <w:jc w:val="both"/>
      </w:pPr>
    </w:p>
    <w:p w:rsidR="00000000" w:rsidRDefault="00C10BCC">
      <w:pPr>
        <w:pStyle w:val="ConsPlusNormal"/>
        <w:ind w:firstLine="540"/>
        <w:jc w:val="both"/>
      </w:pPr>
      <w:r>
        <w:t>2. Содержание ЗС ГО в мирное время обязано обеспечить постоянную готовность помещений и оборудования систем жизнеобеспечения к переводу их в установленные сроки к использованию по предназначению и нео</w:t>
      </w:r>
      <w:r>
        <w:t>бходимые условия для безопасного пребывания укрываемых в ЗС ГО, как в военное время, так и в условиях чрезвычайных ситуаций мирного времени. Для поддержания ЗС ГО в готовности к использованию по предназначению в организациях создаются группы (звенья) по их</w:t>
      </w:r>
      <w:r>
        <w:t xml:space="preserve"> обслуживанию.</w:t>
      </w:r>
    </w:p>
    <w:p w:rsidR="00000000" w:rsidRDefault="00C10BCC">
      <w:pPr>
        <w:pStyle w:val="ConsPlusNormal"/>
        <w:jc w:val="both"/>
      </w:pPr>
      <w:r>
        <w:t xml:space="preserve">(в ред. </w:t>
      </w:r>
      <w:hyperlink r:id="rId12" w:tooltip="Приказ МЧС России от 14.09.2015 N 499 &quot;О внесении изменений в Порядок содержания и использования защитных сооружений гражданской обороны в мирное время, утвержденный приказом МЧС России от 21.07.2005 N 575&quot; (Зарегистрировано в Минюсте России 26.10.2015 N 39455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14.09.2015 N 499)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При</w:t>
      </w:r>
      <w:r>
        <w:t xml:space="preserve"> этом необходимо обеспечить сохранность: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защитных свойств как ЗС ГО в целом, так и отдельных его элементов;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герметизации и гидроизоляции всего ЗС ГО;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инженерно-технического и специального оборудования, средств связи и оповещения ЗС ГО.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3. При содержании ЗС</w:t>
      </w:r>
      <w:r>
        <w:t xml:space="preserve"> ГО в мирное время запрещается: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перепланировка помещений;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устройство отверстий или проемов в ограждающих конструкциях;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нарушение герметизации и гидроизоляции;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демонтаж оборудования;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применение горючих строительных материалов для внутренней отделки помещени</w:t>
      </w:r>
      <w:r>
        <w:t>й;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загромождение путей движения, входов в ЗС ГО и аварийных выходов;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оштукатуривание потолков и стен помещений;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облицовка стен керамической плиткой;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окрашивание резиновых деталей уплотнения, резиновых амортизаторов, хлопчатобумажных, прорезиненных и резино</w:t>
      </w:r>
      <w:r>
        <w:t>вых гибких вставок, металлических рукавов, табличек с наименованием завода изготовителя и техническими данными инженерно-технического и специального оборудования;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застройка территории вблизи входов, аварийных выходов и наружных воздухозаборных и вытяжных у</w:t>
      </w:r>
      <w:r>
        <w:t>стройств ЗС ГО на расстоянии менее предусмотренного проектной документацией.</w:t>
      </w:r>
    </w:p>
    <w:p w:rsidR="00000000" w:rsidRDefault="00C10BCC">
      <w:pPr>
        <w:pStyle w:val="ConsPlusNormal"/>
        <w:jc w:val="both"/>
      </w:pPr>
      <w:r>
        <w:t xml:space="preserve">(в ред. </w:t>
      </w:r>
      <w:hyperlink r:id="rId13" w:tooltip="Приказ МЧС России от 14.09.2015 N 499 &quot;О внесении изменений в Порядок содержания и использования защитных сооружений гражданской обороны в мирное время, утвержденный приказом МЧС России от 21.07.2005 N 575&quot; (Зарегистрировано в Минюсте России 26.10.2015 N 39455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14.09.2015 N 499)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4. Допускается устройство в помещениях ЗС ГО временных легкосъемных перегородок из негорючих и нетоксичных материалов с учетом возможности их демонтажа в период приведения ЗС ГО в готовность к прие</w:t>
      </w:r>
      <w:r>
        <w:t>му укрываемых, но не более чем за 6 часов.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5. Инженерно-техническое и специальное оборудование, средства связи и оповещения ЗС ГО необходимо содержать в исправном состоянии и готовности к использованию по назначению.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lastRenderedPageBreak/>
        <w:t>6. Содержание, эксплу</w:t>
      </w:r>
      <w:r>
        <w:t>атация, текущий и плановый ремонты инженерно-технического и специального оборудования, средств связи и оповещения осуществляются в соответствии с технической документацией.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 xml:space="preserve">7. Использование систем </w:t>
      </w:r>
      <w:proofErr w:type="spellStart"/>
      <w:r>
        <w:t>воздухоснабжения</w:t>
      </w:r>
      <w:proofErr w:type="spellEnd"/>
      <w:r>
        <w:t xml:space="preserve"> ЗС ГО в мирное время допускается только по</w:t>
      </w:r>
      <w:r>
        <w:t xml:space="preserve"> режиму чистой вентиляции.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8. В мирное время запрещается использование следующих элементов инженерно-технического и специального оборудования ЗС ГО: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вентиляционных систем защищенной дизельной электростанции;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фильтров-поглотителей;</w:t>
      </w:r>
    </w:p>
    <w:p w:rsidR="00000000" w:rsidRDefault="00C10BCC">
      <w:pPr>
        <w:pStyle w:val="ConsPlusNormal"/>
        <w:spacing w:before="200"/>
        <w:ind w:firstLine="540"/>
        <w:jc w:val="both"/>
      </w:pPr>
      <w:proofErr w:type="spellStart"/>
      <w:r>
        <w:t>предфильтров</w:t>
      </w:r>
      <w:proofErr w:type="spellEnd"/>
      <w:r>
        <w:t>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фильтров дл</w:t>
      </w:r>
      <w:r>
        <w:t>я очистки воздуха от окиси углерода;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средств регенерации воздуха;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гравийных воздухоохладителей;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аварийных резервуаров для сбора фекалий. Задвижки на выпусках из резервуаров должны быть закрыты.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9. При использовании ЗС ГО в мирное время необходимо: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поддержи</w:t>
      </w:r>
      <w:r>
        <w:t>вать температуру в помещениях в соответствии с требованиями проекта;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обеспечить защиту от атмосферных осадков и поверхностных вод входов и аварийных выходов;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проводить окраску и ремонт помещений и оборудования систем жизнеобеспечения в соответствии с устан</w:t>
      </w:r>
      <w:r>
        <w:t>овленными правилами;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закрыть и опечатать герметические клапаны, установленные до и после фильтров-поглотителей, устройств регенерации и фильтров для очистки воздуха от окиси углерода;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обеспечить в напорных емкостях аварийного запаса питьевой воды проток во</w:t>
      </w:r>
      <w:r>
        <w:t>ды с полным обменом ее в течение 2 суток;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содержать емкости запаса питьевой воды технически исправными;</w:t>
      </w:r>
    </w:p>
    <w:p w:rsidR="00000000" w:rsidRDefault="00C10BCC">
      <w:pPr>
        <w:pStyle w:val="ConsPlusNormal"/>
        <w:jc w:val="both"/>
      </w:pPr>
      <w:r>
        <w:t xml:space="preserve">(в ред. </w:t>
      </w:r>
      <w:hyperlink r:id="rId14" w:tooltip="Приказ МЧС России от 14.09.2015 N 499 &quot;О внесении изменений в Порядок содержания и использования защитных сооружений гражданской обороны в мирное время, утвержденный приказом МЧС России от 21.07.2005 N 575&quot; (Зарегистрировано в Минюсте России 26.10.2015 N 39455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14.09.2015 N 499)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закрыть и опечатать вспомогательные помещения, а также санузлы, не используемые в хозяйственных целях;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законсервировать дизельные электростанции;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обеспечить открываемые з</w:t>
      </w:r>
      <w:r>
        <w:t>ащитно-герметические и герметические ворота и двери подставками.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 xml:space="preserve">10. При использовании ЗС ГО в части соблюдения противопожарных требований надлежит руководствоваться </w:t>
      </w:r>
      <w:hyperlink r:id="rId15" w:tooltip="Справочная информация: &quot;Нормы и правила пожарной безопасности&quot; (Материал подготовлен специалистами КонсультантПлюс){КонсультантПлюс}" w:history="1">
        <w:r>
          <w:rPr>
            <w:color w:val="0000FF"/>
          </w:rPr>
          <w:t>требованиями</w:t>
        </w:r>
      </w:hyperlink>
      <w:r>
        <w:t xml:space="preserve"> пожарной безопасности в Российской Федерации в зависимо</w:t>
      </w:r>
      <w:r>
        <w:t>сти от назначения помещений ЗС ГО в мирное время.</w:t>
      </w:r>
    </w:p>
    <w:p w:rsidR="00000000" w:rsidRDefault="00C10BCC">
      <w:pPr>
        <w:pStyle w:val="ConsPlusNormal"/>
        <w:ind w:firstLine="540"/>
        <w:jc w:val="both"/>
      </w:pPr>
    </w:p>
    <w:p w:rsidR="00000000" w:rsidRDefault="00C10BCC">
      <w:pPr>
        <w:pStyle w:val="ConsPlusNormal"/>
        <w:jc w:val="center"/>
        <w:outlineLvl w:val="1"/>
      </w:pPr>
      <w:r>
        <w:t>III. Порядок использования</w:t>
      </w:r>
    </w:p>
    <w:p w:rsidR="00000000" w:rsidRDefault="00C10BCC">
      <w:pPr>
        <w:pStyle w:val="ConsPlusNormal"/>
        <w:jc w:val="center"/>
      </w:pPr>
      <w:r>
        <w:t>защитных сооружений гражданской обороны</w:t>
      </w:r>
    </w:p>
    <w:p w:rsidR="00000000" w:rsidRDefault="00C10BCC">
      <w:pPr>
        <w:pStyle w:val="ConsPlusNormal"/>
        <w:jc w:val="center"/>
      </w:pPr>
      <w:r>
        <w:t>в мирное время</w:t>
      </w:r>
    </w:p>
    <w:p w:rsidR="00000000" w:rsidRDefault="00C10BCC">
      <w:pPr>
        <w:pStyle w:val="ConsPlusNormal"/>
        <w:ind w:firstLine="540"/>
        <w:jc w:val="both"/>
      </w:pPr>
    </w:p>
    <w:p w:rsidR="00000000" w:rsidRDefault="00C10BCC">
      <w:pPr>
        <w:pStyle w:val="ConsPlusNormal"/>
        <w:ind w:firstLine="540"/>
        <w:jc w:val="both"/>
      </w:pPr>
      <w:r>
        <w:t xml:space="preserve">11. В соответствии с </w:t>
      </w:r>
      <w:hyperlink r:id="rId16" w:tooltip="Постановление Правительства РФ от 29.11.1999 N 1309 (ред. от 30.10.2019) &quot;О Порядке создания убежищ и иных объектов гражданской оборон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ноября 1999 г. N 1309 "О порядке создания убежищ и иных объектов гражданской обороны" &lt;*&gt; ЗС ГО в мирное время могут </w:t>
      </w:r>
      <w:r>
        <w:lastRenderedPageBreak/>
        <w:t>использоваться в и</w:t>
      </w:r>
      <w:r>
        <w:t>нтересах экономики обслуживания населения.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-------------------------------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&lt;*&gt; Собрание законодательства Российской Федерации, 1999, N 49, ст. 6000.</w:t>
      </w:r>
    </w:p>
    <w:p w:rsidR="00000000" w:rsidRDefault="00C10BCC">
      <w:pPr>
        <w:pStyle w:val="ConsPlusNormal"/>
        <w:ind w:firstLine="540"/>
        <w:jc w:val="both"/>
      </w:pPr>
    </w:p>
    <w:p w:rsidR="00000000" w:rsidRDefault="00C10BCC">
      <w:pPr>
        <w:pStyle w:val="ConsPlusNormal"/>
        <w:ind w:firstLine="540"/>
        <w:jc w:val="both"/>
      </w:pPr>
      <w:r>
        <w:t>12. Основные помещения ЗС ГО разрешается использовать при выполнении обязательных требований действующих н</w:t>
      </w:r>
      <w:r>
        <w:t>ормативных документов к помещению данного функционального назначения под: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санитарно-бытовые помещения;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помещения культурного обслуживания и помещения для учебных занятий;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производственные помещения, в которых осуществляются технологические процессы, не соп</w:t>
      </w:r>
      <w:r>
        <w:t>ровождающиеся выделением вредных жидкостей, паров и газов, опасных для людей, и не требующие естественного освещения;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технологические, транспортные и пешеходные тоннели;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помещения дежурных электриков, связистов, ремонтных бригад;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гаражи для легковых автомо</w:t>
      </w:r>
      <w:r>
        <w:t>билей, подземные стоянки автокаров и автомобилей;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складские помещения для хранения несгораемых, а также для сгораемых материалов при наличии автоматической системы пожаротушения;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помещения торговли и питания (магазины, залы столовых, буфеты, кафе, закусочн</w:t>
      </w:r>
      <w:r>
        <w:t>ые и др.);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спортивные помещения (стрелковые тиры и залы для спортивных занятий);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помещения бытового обслуживания населения (ателье, мастерские, приемные пункты и др.);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вспомогательные (подсобные) помещения лечебных учреждений.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13. При использовании ЗС ГО п</w:t>
      </w:r>
      <w:r>
        <w:t>од складские помещения, стоянки автомобилей, мастерские допускается загрузка помещений из расчета обеспечения приема 50%, укрываемых от расчетной вместимости сооружения (без освобождения от хранимого имущества). Освобождение помещений от имущества осуществ</w:t>
      </w:r>
      <w:r>
        <w:t>ляется при приведении ЗС ГО в готовность к приему укрываемых в срок не более 6 часов.</w:t>
      </w:r>
    </w:p>
    <w:p w:rsidR="00000000" w:rsidRDefault="00C10BCC">
      <w:pPr>
        <w:pStyle w:val="ConsPlusNormal"/>
        <w:jc w:val="both"/>
      </w:pPr>
      <w:r>
        <w:t xml:space="preserve">(в ред. </w:t>
      </w:r>
      <w:hyperlink r:id="rId17" w:tooltip="Приказ МЧС России от 14.09.2015 N 499 &quot;О внесении изменений в Порядок содержания и использования защитных сооружений гражданской обороны в мирное время, утвержденный приказом МЧС России от 21.07.2005 N 575&quot; (Зарегистрировано в Минюсте России 26.10.2015 N 39455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14.09.2015 N 499)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14. Размещение и складирование имущества осуществляется с учетом обеспечения постоянного свободного доступа в технические помещения и к инженерно-техническому оборудованию ЗС ГО для его ос</w:t>
      </w:r>
      <w:r>
        <w:t>мотра, обслуживания и ремонта.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15. Вспомогательные помещения ЗС ГО использовать в мирное время запрещается, за исключением помещений санузлов.</w:t>
      </w:r>
    </w:p>
    <w:p w:rsidR="00000000" w:rsidRDefault="00C10BCC">
      <w:pPr>
        <w:pStyle w:val="ConsPlusNormal"/>
        <w:spacing w:before="200"/>
        <w:ind w:firstLine="540"/>
        <w:jc w:val="both"/>
      </w:pPr>
      <w:r>
        <w:t>Помещения санузлов могут быть использованы под кладовые, склады и другие подсобные помещения. В этом случае сануз</w:t>
      </w:r>
      <w:r>
        <w:t>ел отключается от системы канализации, а смонтированное оборудование консервируется без его демонтажа.</w:t>
      </w:r>
    </w:p>
    <w:p w:rsidR="00000000" w:rsidRDefault="00C10BCC">
      <w:pPr>
        <w:pStyle w:val="ConsPlusNormal"/>
        <w:ind w:firstLine="540"/>
        <w:jc w:val="both"/>
      </w:pPr>
    </w:p>
    <w:p w:rsidR="00000000" w:rsidRDefault="00C10BCC">
      <w:pPr>
        <w:pStyle w:val="ConsPlusNormal"/>
        <w:ind w:firstLine="540"/>
        <w:jc w:val="both"/>
      </w:pPr>
    </w:p>
    <w:p w:rsidR="00000000" w:rsidRDefault="00C10B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 w:rsidSect="00C10BC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567" w:bottom="1134" w:left="1418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10BCC">
      <w:pPr>
        <w:spacing w:after="0" w:line="240" w:lineRule="auto"/>
      </w:pPr>
      <w:r>
        <w:separator/>
      </w:r>
    </w:p>
  </w:endnote>
  <w:endnote w:type="continuationSeparator" w:id="0">
    <w:p w:rsidR="00000000" w:rsidRDefault="00C10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CC" w:rsidRDefault="00C10B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C10BCC" w:rsidRDefault="00C10BCC" w:rsidP="00C10BC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CC" w:rsidRDefault="00C10B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10BCC">
      <w:pPr>
        <w:spacing w:after="0" w:line="240" w:lineRule="auto"/>
      </w:pPr>
      <w:r>
        <w:separator/>
      </w:r>
    </w:p>
  </w:footnote>
  <w:footnote w:type="continuationSeparator" w:id="0">
    <w:p w:rsidR="00000000" w:rsidRDefault="00C10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CC" w:rsidRDefault="00C10B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C10BCC" w:rsidRDefault="00C10BCC" w:rsidP="00C10BC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CC" w:rsidRDefault="00C10BCC">
    <w:pPr>
      <w:pStyle w:val="a3"/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CC"/>
    <w:rsid w:val="00C1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81BA2595-8219-4268-873A-02C92758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10B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0BCC"/>
  </w:style>
  <w:style w:type="paragraph" w:styleId="a5">
    <w:name w:val="footer"/>
    <w:basedOn w:val="a"/>
    <w:link w:val="a6"/>
    <w:uiPriority w:val="99"/>
    <w:unhideWhenUsed/>
    <w:rsid w:val="00C10B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0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DEAC1FF0D9CA8EDC8311654A8439CF4400AC0014FE8892DA47730D30B57CEE2389B5CF74315D8FE46973EC6132F632F81452FDA199E7431CAK" TargetMode="External"/><Relationship Id="rId13" Type="http://schemas.openxmlformats.org/officeDocument/2006/relationships/hyperlink" Target="consultantplus://offline/ref=992DEAC1FF0D9CA8EDC8311654A8439CF4400AC0014FE8892DA47730D30B57CEE2389B5CF74315D9FC46973EC6132F632F81452FDA199E7431CAK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consultantplus://offline/ref=992DEAC1FF0D9CA8EDC8311654A8439CF6400BC00146E8892DA47730D30B57CEE2389B5CF74316D0FB46973EC6132F632F81452FDA199E7431CAK" TargetMode="External"/><Relationship Id="rId12" Type="http://schemas.openxmlformats.org/officeDocument/2006/relationships/hyperlink" Target="consultantplus://offline/ref=992DEAC1FF0D9CA8EDC8311654A8439CF4400AC0014FE8892DA47730D30B57CEE2389B5CF74315D9FE46973EC6132F632F81452FDA199E7431CAK" TargetMode="External"/><Relationship Id="rId17" Type="http://schemas.openxmlformats.org/officeDocument/2006/relationships/hyperlink" Target="consultantplus://offline/ref=992DEAC1FF0D9CA8EDC8311654A8439CF4400AC0014FE8892DA47730D30B57CEE2389B5CF74315DAFA46973EC6132F632F81452FDA199E7431CA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92DEAC1FF0D9CA8EDC8311654A8439CF64B04C70C49E8892DA47730D30B57CEE2389B5CF74315DCFB46973EC6132F632F81452FDA199E7431CAK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480F6FA0EC5E7317C01C5DE513B5161E98E850C86495C84DDAF1ECB915EC50E29555618F119C48CF0ACC8508F261B615070E2AA83FB3FC21CEK" TargetMode="External"/><Relationship Id="rId11" Type="http://schemas.openxmlformats.org/officeDocument/2006/relationships/hyperlink" Target="consultantplus://offline/ref=992DEAC1FF0D9CA8EDC8311654A8439CF4400AC0014FE8892DA47730D30B57CEE2389B5CF74315D9F846973EC6132F632F81452FDA199E7431CAK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92DEAC1FF0D9CA8EDC8311654A8439CF44804C10B4BE8892DA47730D30B57CEF038C350F6470BD8FC53C16F8034C7K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992DEAC1FF0D9CA8EDC8311654A8439CF64B04C70C49E8892DA47730D30B57CEF038C350F6470BD8FC53C16F8034C7K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92DEAC1FF0D9CA8EDC8311654A8439CF4400AC0014FE8892DA47730D30B57CEE2389B5CF74315D9FA46973EC6132F632F81452FDA199E7431CAK" TargetMode="External"/><Relationship Id="rId14" Type="http://schemas.openxmlformats.org/officeDocument/2006/relationships/hyperlink" Target="consultantplus://offline/ref=992DEAC1FF0D9CA8EDC8311654A8439CF4400AC0014FE8892DA47730D30B57CEE2389B5CF74315D9F246973EC6132F632F81452FDA199E7431CAK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2004</Words>
  <Characters>11426</Characters>
  <Application>Microsoft Office Word</Application>
  <DocSecurity>2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МЧС России от 21.07.2005 N 575(ред. от 14.09.2015)"Об утверждении Порядка содержания и использования защитных сооружений гражданской обороны в мирное время"(Зарегистрировано в Минюсте России 21.09.2005 N 7032)</vt:lpstr>
    </vt:vector>
  </TitlesOfParts>
  <Company>КонсультантПлюс Версия 4020.00.61</Company>
  <LinksUpToDate>false</LinksUpToDate>
  <CharactersWithSpaces>13404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21.07.2005 N 575(ред. от 14.09.2015)"Об утверждении Порядка содержания и использования защитных сооружений гражданской обороны в мирное время"(Зарегистрировано в Минюсте России 21.09.2005 N 7032)</dc:title>
  <dc:subject/>
  <dc:creator>Luser</dc:creator>
  <cp:keywords/>
  <dc:description/>
  <cp:lastModifiedBy>Luser</cp:lastModifiedBy>
  <cp:revision>2</cp:revision>
  <dcterms:created xsi:type="dcterms:W3CDTF">2021-07-15T07:55:00Z</dcterms:created>
  <dcterms:modified xsi:type="dcterms:W3CDTF">2021-07-15T07:55:00Z</dcterms:modified>
</cp:coreProperties>
</file>