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21" w:rsidRPr="004D0821" w:rsidRDefault="004D082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4D0821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4D0821">
        <w:rPr>
          <w:rFonts w:ascii="Times New Roman" w:hAnsi="Times New Roman" w:cs="Times New Roman"/>
          <w:sz w:val="24"/>
          <w:szCs w:val="24"/>
        </w:rPr>
        <w:br/>
      </w:r>
    </w:p>
    <w:p w:rsidR="004D0821" w:rsidRPr="004D0821" w:rsidRDefault="004D082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от 7 апреля 2009 г. N 197-ра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И ПРОВЕДЕНИИ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АВАРИЙНО-СПАСАТЕЛЬНЫХ И ДРУГИХ НЕОТЛОЖНЫХ РАБОТ ПРИ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ЧРЕЗВЫЧАЙНЫХ СИТУАЦИЯХ МЕЖМУНИЦИПАЛЬНОГО И РЕГИОНАЛЬНОГО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ХАРАКТЕРА НА ТЕРРИТОРИИ ТОМСКОЙ ОБЛАСТИ</w:t>
      </w:r>
    </w:p>
    <w:p w:rsidR="004D0821" w:rsidRPr="004D0821" w:rsidRDefault="004D082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821" w:rsidRPr="004D08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821" w:rsidRPr="004D0821" w:rsidRDefault="004D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D0821" w:rsidRPr="004D0821" w:rsidRDefault="004D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4D08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</w:t>
            </w:r>
          </w:p>
          <w:p w:rsidR="004D0821" w:rsidRPr="004D0821" w:rsidRDefault="004D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24.04.2017 N 248-ра)</w:t>
            </w:r>
          </w:p>
        </w:tc>
      </w:tr>
    </w:tbl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 xml:space="preserve">1. В целях обеспечения защиты населения и территории Томской области от чрезвычайных ситуаций природного и техногенного характера, в соответствии с </w:t>
      </w:r>
      <w:hyperlink r:id="rId6" w:history="1">
        <w:r w:rsidRPr="004D0821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D08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D0821">
          <w:rPr>
            <w:rFonts w:ascii="Times New Roman" w:hAnsi="Times New Roman" w:cs="Times New Roman"/>
            <w:color w:val="0000FF"/>
            <w:sz w:val="24"/>
            <w:szCs w:val="24"/>
          </w:rPr>
          <w:t>6 статьи 7</w:t>
        </w:r>
      </w:hyperlink>
      <w:r w:rsidRPr="004D0821">
        <w:rPr>
          <w:rFonts w:ascii="Times New Roman" w:hAnsi="Times New Roman" w:cs="Times New Roman"/>
          <w:sz w:val="24"/>
          <w:szCs w:val="24"/>
        </w:rPr>
        <w:t xml:space="preserve"> Закона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 утвердить прилагаемое </w:t>
      </w:r>
      <w:hyperlink w:anchor="P31" w:history="1">
        <w:r w:rsidRPr="004D0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D0821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аварийно-спасательных и других неотложных работ при чрезвычайных ситуациях межмуниципального и регионального характера на территории Томской области.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возложить на заместителя Губернатора Томской области по вопросам безопасности Толстоносова И.В.</w:t>
      </w:r>
    </w:p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8" w:history="1">
        <w:r w:rsidRPr="004D0821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D0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24.04.2017 N 248-ра)</w:t>
      </w:r>
    </w:p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Губернатор</w:t>
      </w:r>
    </w:p>
    <w:p w:rsidR="004D0821" w:rsidRPr="004D0821" w:rsidRDefault="004D0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D0821" w:rsidRPr="004D0821" w:rsidRDefault="004D0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В.М.КРЕСС</w:t>
      </w:r>
    </w:p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DB" w:rsidRDefault="00C01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D0821" w:rsidRPr="004D0821" w:rsidRDefault="004D0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4D0821" w:rsidRPr="004D0821" w:rsidRDefault="004D0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4D0821" w:rsidRPr="004D0821" w:rsidRDefault="004D0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от 07.04.2009 N 197-ра</w:t>
      </w:r>
    </w:p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4D0821">
        <w:rPr>
          <w:rFonts w:ascii="Times New Roman" w:hAnsi="Times New Roman" w:cs="Times New Roman"/>
          <w:sz w:val="24"/>
          <w:szCs w:val="24"/>
        </w:rPr>
        <w:t>ПОЛОЖЕНИЕ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ОБ ОРГАНИЗАЦИИ И ПРОВЕДЕНИИ АВАРИЙНО-СПАСАТЕЛЬНЫХ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И ДРУГИХ НЕОТЛОЖНЫХ РАБОТ ПРИ ЧРЕЗВЫЧАЙНЫХ СИТУАЦИЯХ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</w:t>
      </w:r>
    </w:p>
    <w:p w:rsidR="004D0821" w:rsidRPr="004D0821" w:rsidRDefault="004D0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НА ТЕРРИТОРИИ ТОМСКОЙ ОБЛАСТИ</w:t>
      </w:r>
    </w:p>
    <w:p w:rsidR="004D0821" w:rsidRPr="004D0821" w:rsidRDefault="004D082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821" w:rsidRPr="004D08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821" w:rsidRPr="004D0821" w:rsidRDefault="004D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D0821" w:rsidRPr="004D0821" w:rsidRDefault="004D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" w:history="1">
              <w:r w:rsidRPr="004D08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</w:t>
            </w:r>
          </w:p>
          <w:p w:rsidR="004D0821" w:rsidRPr="004D0821" w:rsidRDefault="004D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2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24.04.2017 N 248-ра)</w:t>
            </w:r>
          </w:p>
        </w:tc>
      </w:tr>
    </w:tbl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1. Аварийно-спасательные и другие неотложные работы при чрезвычайных ситуациях межмуниципального и регионального характера (далее - АСДНР) на территориях Томской области, подвергшихся воздействию аварий, катастроф или иных стихийных бедствий, осуществляются Администрацией Томской области во взаимодействии с органами местного самоуправления и организациями, на территории которых сложилась чрезвычайная ситуация, а также областной Комиссией по предупреждению и ликвидации чрезвычайных ситуаций и обеспечению пожарной безопасности Администрации Томской области в целях спасения жизни и сохранения здоровья людей, снижения размеров ущерба окружающей природной среде и материальных потерь, для локализации зон чрезвычайных ситуаций, прекращения действия характерных для них опасных факторов.</w:t>
      </w:r>
    </w:p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4D0821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D0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24.04.2017 N 248-ра)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2. При планировании и организации проведения АСДНР: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1) определяется возможный (фактический) объем АСДНР;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2) определяются необходимые силы и средства для выполнения установленного объема АСДНР;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3) распределяются работы между силами и устанавливается порядок и сроки их выполнения (планируются заблаговременно, уточняются и утверждаются решением председателя областной Межведомственной комиссией по предупреждению и ликвидации чрезвычайных ситуаций и обеспечению пожарной безопасности);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4) осуществляется доведение задач по выполнению АСДНР до исполнителей;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5) устанавливается порядок взаимодействия между исполнителями АСДНР;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6) устанавливается порядок всестороннего обеспечения проведения АСДНР;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7) устанавливается порядок и формы контроля за выполнением АСДНР.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3. При организации и выполнении аварийно-спасательных работ Администрация Томской области обеспечивает: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1) проведение разведки районов чрезвычайных ситуаций, участков проведения аварийно-спасательных работ, маршрутов к ним;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2) осуществление мероприятий по локализации или тушению пожаров на участках (объектах) проведения аварийно-спасательных работ или на путях выхода к ним;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lastRenderedPageBreak/>
        <w:t>3) организацию розыска пораженных и извлечение их из завалов, поврежденных и горящих зданий, загазованных, задымленных или затапливаемых помещений;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4) организацию работ по вскрытию разрушенных, поврежденных, заваленных сооружений и спасению находящихся в них людей;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5) организацию оказания первой медицинской помощи пострадавшим, эвакуацию их в лечебные учреждения;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6) выведение людей из опасных мест в безопасные районы.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4. При организации и проведении других неотложных работ, связанных с обеспечением проведения аварийно-спасательных работ, Администрация Томской области обеспечивает: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1) организацию и устройство проездов в завалах и на опасных участках;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2) локализацию аварий на газовых, энергетических, технологических и других сетях;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3) проведение работ по укреплению или обрушению конструкций зданий и сооружений, угрожающих обвалом, препятствующих безопасному движению и проведению спасательных работ;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4) организацию работ по восстановлению и ремонту коммуникаций, обеспечивающих первейшие потребности жизнедеятельности людей, и проведение спасательных работ.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5. Задачи по защите людей и ликвидации последствий чрезвычайных ситуаций межмуниципального и регионального характера решаются в определенной последовательности в возможно короткие сроки и с максимальной эффективностью в три этапа: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1) на первом этапе выполняются следующие задачи: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а) по экстренной защите населения: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оповещение об опасности;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использование средств индивидуальной защиты;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соблюдение режимов поведения в зонах чрезвычайных ситуаций;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эвакуация людей из зон чрезвычайных ситуаций, опасных участков и районов;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применение средств медицинской профилактики и оказание пострадавшим медицинской и других видов помощи;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б) по предотвращению развития или уменьшению воздействия последствий стихийного бедствия, производственной аварии или катастрофы: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локализация аварии или предотвращение распространения стихийного бедствия;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приостановка или изменение технологии производства;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предупреждение возникновения, локализация и тушение пожаров;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в) по подготовке к выполнению АСДНР: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приведение в готовность сил и средств гражданской обороны;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ведение разведки и оценка сложившейся обстановки;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lastRenderedPageBreak/>
        <w:t>привлечение сил и средств постоянной готовности территориальной подсистемы единой государственной системы предупреждения и ликвидации чрезвычайных ситуаций Томской области;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2) основная задача второго этапа - выполнение АСДНР по ликвидации последствий чрезвычайной ситуации межмуниципального и регионального характера: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а) АСДНР проводятся непрерывно в любое время года и суток с обязательным соблюдением техники безопасности и мер предосторожности;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б) руководство АСДНР осуществляется через созданный штаб ликвидации чрезвычайной ситуации;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в) штаб ликвидации чрезвычайной ситуации размещается непосредственно в районе проводимых работ.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Томской области, планами предупреждения и ликвидации чрезвычайных ситуаций;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г) при определении необходимости в дополнительных силах и средствах руководителем аварийно-спасательных работ учитывается: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динамика развития чрезвычайной ситуации, воздействие определенных факторов до введения в действие вызванных сил и средств;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требуемое количество сил и средств для проведения работ по спасению людей, вскрытию и разборке конструкций зданий и эвакуации имущества;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потребность в привлечении специальных служб и средств;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д) в ходе проведения аварийно-спасательных и других неотложных работ обеспечивается: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поддержание устойчивой связи и взаимодействия с органами управления и силами территориальной подсистемы единой государственной подсистемы предупреждения и ликвидации чрезвычайных ситуаций Томской области, в том числе с оперативными группами, развернутыми в районе чрезвычайной ситуации;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постоянное осуществление сбора, анализа и оценки обстановки;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осуществление оценки объема и характера предстоящих аварийно-спасательных и других неотложных работ, ведение учета их выполнения;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внесение уточнения в разработанные планы и своевременное доведение задач до подчиненных и взаимодействующих органов управления, контроль за их выполнением;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ведение учета потерь населения, личного состава и техники, принятие мер по созданию (восстановлению) резерва сил и средств;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постоянное информирование взаимодействующих органов управления об обстановке и принимаемых мерах;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 xml:space="preserve">3) основная задача третьего этапа проведения АСДНР - обеспечение устойчивости функционирования организаций и жизнедеятельности населения, пострадавшего в результате </w:t>
      </w:r>
      <w:r w:rsidRPr="004D0821">
        <w:rPr>
          <w:rFonts w:ascii="Times New Roman" w:hAnsi="Times New Roman" w:cs="Times New Roman"/>
          <w:sz w:val="24"/>
          <w:szCs w:val="24"/>
        </w:rPr>
        <w:lastRenderedPageBreak/>
        <w:t>чрезвычайной ситуации;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 xml:space="preserve">а) осуществление мероприятий по восстановлению </w:t>
      </w:r>
      <w:proofErr w:type="spellStart"/>
      <w:r w:rsidRPr="004D082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D0821">
        <w:rPr>
          <w:rFonts w:ascii="Times New Roman" w:hAnsi="Times New Roman" w:cs="Times New Roman"/>
          <w:sz w:val="24"/>
          <w:szCs w:val="24"/>
        </w:rPr>
        <w:t>- и водоснабжения, линий связи, организации медицинского обслуживания населения, при необходимости - снабжение его продовольствием и товарами первой необходимости;</w:t>
      </w:r>
    </w:p>
    <w:p w:rsidR="004D0821" w:rsidRPr="004D0821" w:rsidRDefault="004D0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21">
        <w:rPr>
          <w:rFonts w:ascii="Times New Roman" w:hAnsi="Times New Roman" w:cs="Times New Roman"/>
          <w:sz w:val="24"/>
          <w:szCs w:val="24"/>
        </w:rPr>
        <w:t>б) организуются работы по дезактивации, дегазации, дезинфекции в случае, если чрезвычайная ситуация повлекла за собой заражение территории.</w:t>
      </w:r>
    </w:p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Pr="004D0821" w:rsidRDefault="004D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D0821" w:rsidRPr="004D0821" w:rsidSect="005F1C4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1"/>
    <w:rsid w:val="004D0821"/>
    <w:rsid w:val="005F1C4E"/>
    <w:rsid w:val="00A52105"/>
    <w:rsid w:val="00C0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51E3-40B6-41DA-B6E0-CD51719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8EC4DEB475FEB84E81C53E5DCC8850D39BD98F20D3FA4B1F88733E487435890913ABF1143372A04775B67E2016D499F406E85BED31D2640748AABv7K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18EC4DEB475FEB84E81C53E5DCC8850D39BD98F20934AAB2FF8733E487435890913ABF1143372A04775B64EF016D499F406E85BED31D2640748AABv7K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8EC4DEB475FEB84E81C53E5DCC8850D39BD98F20934AAB2FF8733E487435890913ABF1143372A04775B64E4016D499F406E85BED31D2640748AABv7K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C18EC4DEB475FEB84E81C53E5DCC8850D39BD98F20D3FA4B1F88733E487435890913ABF1143372A04775B67E3016D499F406E85BED31D2640748AABv7K0G" TargetMode="External"/><Relationship Id="rId10" Type="http://schemas.openxmlformats.org/officeDocument/2006/relationships/hyperlink" Target="consultantplus://offline/ref=7C18EC4DEB475FEB84E81C53E5DCC8850D39BD98F20D3FA4B1F88733E487435890913ABF1143372A04775B67E0016D499F406E85BED31D2640748AABv7K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18EC4DEB475FEB84E81C53E5DCC8850D39BD98F20D3FA4B1F88733E487435890913ABF1143372A04775B67E0016D499F406E85BED31D2640748AABv7K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2020-09-28T10:08:00Z</cp:lastPrinted>
  <dcterms:created xsi:type="dcterms:W3CDTF">2020-07-14T06:10:00Z</dcterms:created>
  <dcterms:modified xsi:type="dcterms:W3CDTF">2020-09-28T10:08:00Z</dcterms:modified>
</cp:coreProperties>
</file>