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E4" w:rsidRDefault="00D949E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49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49E4" w:rsidRDefault="00D949E4">
            <w:pPr>
              <w:pStyle w:val="ConsPlusNormal"/>
              <w:outlineLvl w:val="0"/>
            </w:pPr>
            <w:r>
              <w:t>11 января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49E4" w:rsidRDefault="00D949E4">
            <w:pPr>
              <w:pStyle w:val="ConsPlusNormal"/>
              <w:jc w:val="right"/>
              <w:outlineLvl w:val="0"/>
            </w:pPr>
            <w:r>
              <w:t>N 12</w:t>
            </w:r>
          </w:p>
        </w:tc>
      </w:tr>
    </w:tbl>
    <w:p w:rsidR="00D949E4" w:rsidRDefault="00D949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9E4" w:rsidRDefault="00D949E4">
      <w:pPr>
        <w:pStyle w:val="ConsPlusNormal"/>
        <w:jc w:val="both"/>
      </w:pPr>
    </w:p>
    <w:p w:rsidR="00D949E4" w:rsidRDefault="00D949E4">
      <w:pPr>
        <w:pStyle w:val="ConsPlusTitle"/>
        <w:jc w:val="center"/>
      </w:pPr>
      <w:r>
        <w:t>УКАЗ</w:t>
      </w:r>
    </w:p>
    <w:p w:rsidR="00D949E4" w:rsidRDefault="00D949E4">
      <w:pPr>
        <w:pStyle w:val="ConsPlusTitle"/>
        <w:jc w:val="center"/>
      </w:pPr>
    </w:p>
    <w:p w:rsidR="00D949E4" w:rsidRDefault="00D949E4">
      <w:pPr>
        <w:pStyle w:val="ConsPlusTitle"/>
        <w:jc w:val="center"/>
      </w:pPr>
      <w:r>
        <w:t>ПРЕЗИДЕНТА РОССИЙСКОЙ ФЕДЕРАЦИИ</w:t>
      </w:r>
    </w:p>
    <w:p w:rsidR="00D949E4" w:rsidRDefault="00D949E4">
      <w:pPr>
        <w:pStyle w:val="ConsPlusTitle"/>
        <w:jc w:val="center"/>
      </w:pPr>
    </w:p>
    <w:p w:rsidR="00D949E4" w:rsidRDefault="00D949E4">
      <w:pPr>
        <w:pStyle w:val="ConsPlusTitle"/>
        <w:jc w:val="center"/>
      </w:pPr>
      <w:r>
        <w:t>ОБ УТВЕРЖДЕНИИ ОСНОВ</w:t>
      </w:r>
    </w:p>
    <w:p w:rsidR="00D949E4" w:rsidRDefault="00D949E4">
      <w:pPr>
        <w:pStyle w:val="ConsPlusTitle"/>
        <w:jc w:val="center"/>
      </w:pPr>
      <w:r>
        <w:t>ГОСУДАРСТВЕННОЙ ПОЛИТИКИ РОССИЙСКОЙ ФЕДЕРАЦИИ В ОБЛАСТИ</w:t>
      </w:r>
    </w:p>
    <w:p w:rsidR="00D949E4" w:rsidRDefault="00D949E4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D949E4" w:rsidRDefault="00D949E4">
      <w:pPr>
        <w:pStyle w:val="ConsPlusTitle"/>
        <w:jc w:val="center"/>
      </w:pPr>
      <w:r>
        <w:t>НА ПЕРИОД ДО 2030 ГОДА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Normal"/>
        <w:ind w:firstLine="540"/>
        <w:jc w:val="both"/>
      </w:pPr>
      <w:r>
        <w:t>В целях реализации государственной политики Российской Федерации в области защиты населения и территорий от чрезвычайных ситуаций постановляю: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Основы</w:t>
        </w:r>
      </w:hyperlink>
      <w: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2. Правительству Российской Федерации обеспечить реализацию </w:t>
      </w:r>
      <w:hyperlink w:anchor="P34" w:history="1">
        <w:r>
          <w:rPr>
            <w:color w:val="0000FF"/>
          </w:rPr>
          <w:t>Основ</w:t>
        </w:r>
      </w:hyperlink>
      <w: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D949E4" w:rsidRDefault="00D949E4">
      <w:pPr>
        <w:pStyle w:val="ConsPlusNormal"/>
        <w:jc w:val="both"/>
      </w:pPr>
    </w:p>
    <w:p w:rsidR="00D949E4" w:rsidRDefault="00D949E4">
      <w:pPr>
        <w:pStyle w:val="ConsPlusNormal"/>
        <w:jc w:val="right"/>
      </w:pPr>
      <w:r>
        <w:t>Президент</w:t>
      </w:r>
    </w:p>
    <w:p w:rsidR="00D949E4" w:rsidRDefault="00D949E4">
      <w:pPr>
        <w:pStyle w:val="ConsPlusNormal"/>
        <w:jc w:val="right"/>
      </w:pPr>
      <w:r>
        <w:t>Российской Федерации</w:t>
      </w:r>
    </w:p>
    <w:p w:rsidR="00D949E4" w:rsidRDefault="00D949E4">
      <w:pPr>
        <w:pStyle w:val="ConsPlusNormal"/>
        <w:jc w:val="right"/>
      </w:pPr>
      <w:r>
        <w:t>В.ПУТИН</w:t>
      </w:r>
    </w:p>
    <w:p w:rsidR="00D949E4" w:rsidRDefault="00D949E4">
      <w:pPr>
        <w:pStyle w:val="ConsPlusNormal"/>
      </w:pPr>
      <w:r>
        <w:t>Москва, Кремль</w:t>
      </w:r>
    </w:p>
    <w:p w:rsidR="00D949E4" w:rsidRDefault="00D949E4">
      <w:pPr>
        <w:pStyle w:val="ConsPlusNormal"/>
        <w:spacing w:before="220"/>
      </w:pPr>
      <w:r>
        <w:t>11 января 2018 года</w:t>
      </w:r>
    </w:p>
    <w:p w:rsidR="00D949E4" w:rsidRDefault="00D949E4">
      <w:pPr>
        <w:pStyle w:val="ConsPlusNormal"/>
        <w:spacing w:before="220"/>
      </w:pPr>
      <w:r>
        <w:t>N 12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jc w:val="right"/>
        <w:outlineLvl w:val="0"/>
      </w:pPr>
      <w:r>
        <w:t>Утверждены</w:t>
      </w:r>
    </w:p>
    <w:p w:rsidR="00D949E4" w:rsidRDefault="00D949E4">
      <w:pPr>
        <w:pStyle w:val="ConsPlusNormal"/>
        <w:jc w:val="right"/>
      </w:pPr>
      <w:r>
        <w:t>Указом Президента</w:t>
      </w:r>
    </w:p>
    <w:p w:rsidR="00D949E4" w:rsidRDefault="00D949E4">
      <w:pPr>
        <w:pStyle w:val="ConsPlusNormal"/>
        <w:jc w:val="right"/>
      </w:pPr>
      <w:r>
        <w:t>Российской Федерации</w:t>
      </w:r>
    </w:p>
    <w:p w:rsidR="00D949E4" w:rsidRDefault="00D949E4">
      <w:pPr>
        <w:pStyle w:val="ConsPlusNormal"/>
        <w:jc w:val="right"/>
      </w:pPr>
      <w:r>
        <w:t>от 11 января 2018 г. N 12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Title"/>
        <w:jc w:val="center"/>
      </w:pPr>
      <w:bookmarkStart w:id="1" w:name="P34"/>
      <w:bookmarkEnd w:id="1"/>
      <w:r>
        <w:t>ОСНОВЫ</w:t>
      </w:r>
    </w:p>
    <w:p w:rsidR="00D949E4" w:rsidRDefault="00D949E4">
      <w:pPr>
        <w:pStyle w:val="ConsPlusTitle"/>
        <w:jc w:val="center"/>
      </w:pPr>
      <w:r>
        <w:t>ГОСУДАРСТВЕННОЙ ПОЛИТИКИ РОССИЙСКОЙ ФЕДЕРАЦИИ В ОБЛАСТИ</w:t>
      </w:r>
    </w:p>
    <w:p w:rsidR="00D949E4" w:rsidRDefault="00D949E4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D949E4" w:rsidRDefault="00D949E4">
      <w:pPr>
        <w:pStyle w:val="ConsPlusTitle"/>
        <w:jc w:val="center"/>
      </w:pPr>
      <w:r>
        <w:t>НА ПЕРИОД ДО 2030 ГОДА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Title"/>
        <w:jc w:val="center"/>
        <w:outlineLvl w:val="1"/>
      </w:pPr>
      <w:r>
        <w:t>I. Общие положения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Normal"/>
        <w:ind w:firstLine="540"/>
        <w:jc w:val="both"/>
      </w:pPr>
      <w:r>
        <w:t>1. Настоящими Основами определяются цель, задачи и приоритетные направления государственной политики Российской Федерации в области защиты населения и территорий от чрезвычайных ситуаций на период до 2030 года, а также механизмы ее реализации.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2. Государственная политика Российской Федерации в области защиты населения и </w:t>
      </w:r>
      <w:r>
        <w:lastRenderedPageBreak/>
        <w:t>территорий от чрезвычайных ситуаций (далее - государственная политика в области защиты от чрезвычайных ситуаций) является частью системы государственного управления в сфере национальной безопасности Российской Федерации и представляет собой совокупность мер, направленных на предупреждение или локализацию чрезвычайных ситуаций, а также на максимально возможное снижение угрозы жизни и здоровью граждан от поражающих факторов при чрезвычайных ситуациях и размеров ущерба от них.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3. Настоящие Основы являются документом стратегического планирования Российской Федерации.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4. Нормативно-правовую базу настоящих Основ составляют </w:t>
      </w:r>
      <w:hyperlink r:id="rId4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федеральные законы, </w:t>
      </w:r>
      <w:hyperlink r:id="rId5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иные документы стратегического планирования в сфере обеспечения национальной безопасности Российской Федерации, а также нормативные правовые акты Российской Федерации в области защиты населения и территорий от чрезвычайных ситуаций.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Title"/>
        <w:jc w:val="center"/>
        <w:outlineLvl w:val="1"/>
      </w:pPr>
      <w:r>
        <w:t>II. Оценка состояния и основные тенденции в области защиты</w:t>
      </w:r>
    </w:p>
    <w:p w:rsidR="00D949E4" w:rsidRDefault="00D949E4">
      <w:pPr>
        <w:pStyle w:val="ConsPlusTitle"/>
        <w:jc w:val="center"/>
      </w:pPr>
      <w:r>
        <w:t>населения и территорий от чрезвычайных ситуаций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ind w:firstLine="540"/>
        <w:jc w:val="both"/>
      </w:pPr>
      <w:r>
        <w:t>5.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деятельность в области защиты населения и территорий от чрезвычайных ситуаций и взаимодействие в рамках единой государственной системы предупреждения и ликвидации чрезвычайных ситуаций в пределах своих полномочий.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6. Функционирование единой государственной системы предупреждения и ликвидации чрезвычайных ситуаций осуществляется в условиях геополитической нестабильности и на фоне новых угроз национальной безопасности Российской Федерации, имеющих комплексный взаимосвязанный характер.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7. Основными угрозами, влияющими на состояние защиты населения и территорий от чрезвычайных ситуаций,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стихийные бедствия, в том числе вызванные глобальным изменением климата, активизацией геофизических и космогенных процессов;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б) техногенные аварии и катастрофы, в том числе вызванные ухудшением состояния объектов инфраструктуры, а также возникшие вследствие пожара или стихийного бедствия;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в) особо опасные инфекционные заболевания людей, животных и растений, в том числе связанные с увеличением интенсивности миграционных процессов и повышением уровня урбанизации.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8. Возникают новые угрозы для населения и территорий, вызванные негативным изменением окружающей среды, а также усложнением технологических процессов, что влечет за собой увеличение размеров ущерба в результате аварий.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9. В настоящее время в целях защиты населения и территорий от чрезвычайных ситуаций проводятся следующие мероприятия: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совершенствование нормативно-правовой базы в области защиты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б)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</w:t>
      </w:r>
      <w:r>
        <w:lastRenderedPageBreak/>
        <w:t>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в) осуществление государственного надзора в области защиты населения и территорий от чрезвычайных ситуаций природного и техногенного характера с применением риск-ориентированного подхода;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г) проведение мониторинга и анализа рисков природного, техногенного и иного характера и противодействие им;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д) осуществление превентивных мер по снижению риска возникновения чрезвычайных ситуаций, сохранению здоровья граждан, уменьшению размеров ущерба окружающей среде и материальных потерь в случае возникновения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е) реализация планов действий по предупреждению и ликвидации чрезвычайных ситуаций на всех уровнях единой государственной системы предупреждения и ликвидации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ж) совершенствование подготовки населения по вопросам культуры безопасности жизнедеятельности;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з) развитие системы мониторинга, лабораторного контроля и прогнозирования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и) повышение уровня защищенности критически важных и потенциально опасных объектов, обеспечение устойчивости их функционирования в чрезвычайных ситуациях;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к) развитие систем информирования и оповещения населения в местах массового пребывания людей;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л) совершенствование информационного взаимодействия экстренных оперативных служб в целях повышения эффективности мероприятий по оказанию необходимой помощи населению.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10. Сохранение существующих и риск появления новых вызовов и угроз в области защиты населения и территорий от чрезвычайных ситуаций требуют дальнейшего развития и совершенствования единой государственной системы предупреждения и ликвидации чрезвычайных ситуаций, ее территориальных и функциональных подсистем на основе современных подходов.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11. Основными тенденциями в области защиты населения и территорий от чрезвычайных ситуаций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обеспечение предупреждения чрезвычайных ситуаций в качестве приоритетной задачи функционирования единой государственной системы предупреждения и ликвидации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б) совершенствование способов управления рисками в чрезвычайных ситуациях с учетом вызовов и угроз национальной безопасности Российской Федерации;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в) развитие функциональных и территориальных подсистем единой государственной системы предупреждения и ликвидации чрезвычайных ситуаций на основе внедрения новых механизмов управления рисками в чрезвычайных ситуациях и снижения размеров ущерба в случае их возникновения;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г) совершенствование функционирования комплексных систем обеспечения безопасности жизнедеятельности населения;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д) повышение роли общественных объединений и других некоммерческих организаций, </w:t>
      </w:r>
      <w:r>
        <w:lastRenderedPageBreak/>
        <w:t>осуществляющих деятельность в области защиты населения и территорий от чрезвычайных ситуаций.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Title"/>
        <w:jc w:val="center"/>
        <w:outlineLvl w:val="1"/>
      </w:pPr>
      <w:r>
        <w:t>III. Цель, задачи и приоритетные направления</w:t>
      </w:r>
    </w:p>
    <w:p w:rsidR="00D949E4" w:rsidRDefault="00D949E4">
      <w:pPr>
        <w:pStyle w:val="ConsPlusTitle"/>
        <w:jc w:val="center"/>
      </w:pPr>
      <w:r>
        <w:t>государственной политики в области защиты</w:t>
      </w:r>
    </w:p>
    <w:p w:rsidR="00D949E4" w:rsidRDefault="00D949E4">
      <w:pPr>
        <w:pStyle w:val="ConsPlusTitle"/>
        <w:jc w:val="center"/>
      </w:pPr>
      <w:r>
        <w:t>от чрезвычайных ситуаций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Normal"/>
        <w:ind w:firstLine="540"/>
        <w:jc w:val="both"/>
      </w:pPr>
      <w:r>
        <w:t>12. Целью государственной политики в области защиты от чрезвычайных ситуаций является обеспечение устойчивого социально-экономического развития Российской Федерации, а также приемлемого уровня безопасности жизнедеятельности населения в чрезвычайных ситуациях.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13. Задачами государственной политики в области защиты населения и территорий от чрезвычайных ситуаций и ее приоритетными направлениями при их решении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совершенствование деятельности органов управления и сил единой государственной системы предупреждения и ликвидации чрезвычайных ситуаций, предусматривающее в том числе: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повышение эффективности управления рисками в чрезвычайных ситуациях с учетом современных угроз природного, техногенного и иного характера;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совершенствование структуры органов управления и сил функциональных и территориальных подсистем единой государственной системы предупреждения и ликвидации чрезвычайных ситуаций и их материально-технического оснащения, а также обеспечение необходимого уровня готовности и эффективности деятельности таких органов и сил;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развитие систем раннего обнаружения быстроразвивающихся опасных природных явлений и процессов;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применение систем дистанционного мониторинга чрезвычайных ситуаций, в том числе с использованием космических аппаратов;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повышение уровня защищенности критически важных и потенциально опасных объектов в чрезвычайных ситуациях;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совершенствование организации подготовки населения в области защиты от чрезвычайных ситуаций с использованием современных методик и технических средств обучения;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развитие систем информирования и оповещения населения об угрозе возникновения и о возникновении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б) внедрение комплексных систем обеспечения безопасности жизнедеятельности населения, предусматривающее в том числе: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совершенствование организационного, технического и методического обеспечения мониторинга и прогнозирования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использование современных технических систем предупреждения, информирования и оповещения населения об угрозе возникновения и о возникновении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разработку и реализацию механизмов привлечения негосударственных финансовых, материальных и иных ресурсов;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включение мероприятий по защите населения и территорий от чрезвычайных ситуаций в соответствующие государственные программы субъектов Российской Федерации и муниципальные программы;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lastRenderedPageBreak/>
        <w:t>в) повышение уровня защиты населения от чрезвычайных ситуаций и внедрение современных технологий и методов при проведении аварийно-спасательных работ, предусматривающие в том числе: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развитие авиационно-спасательных технологий, повышение эффективности тушения природных и техногенных пожаров;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создание робототехнических комплексов, способных выполнять функции разведки, обнаружения источников опасности, их локализации и ликвидации, в том числе при проведении подводных работ особого (специального) назначения;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разработку и внедрение инновационных технологий в области раннего обнаружения источников чрезвычайных ситуаций, обеспечения своевременного информирования и оповещения населения об угрозе возникновения и о возникновении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внедрение современных средств индивидуальной и коллективной защиты, усовершенствованных технологий ведения аварийно-спасательных работ, новых методов организации первоочередного жизнеобеспечения населения, пострадавшего в результате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создание универсальных средств индивидуальной защиты облегченного типа, а также совершенствование порядка организации хранения средств индивидуальной защиты и обеспечения ими населения;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разработку и внедрение аварийно-спасательных инструментов различных принципов действия, адаптированных к условиям эксплуатации в местностях с неблагоприятными климатическими условиями;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г) привлечение общественных объединений и других некоммерческих организаций к деятельности в области защиты населения и территорий от чрезвычайных ситуаций, предусматривающее в том числе: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участие общественных объединений и других некоммерческих организаций, добровольной пожарной охраны и волонтеров (добровольцев) в мероприятиях по защите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формирование культуры безопасности жизнедеятельности населения в контексте реализации прав граждан и осуществления ими своих обязанностей в области защиты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внедрение новых методов пропагандистской, образовательной и информационной работы с населением по вопросам защиты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проведение массовых мероприятий (тренингов, лекций, встреч с гражданами и иных мероприятий) в целях формирования культуры безопасности жизнедеятельности населения;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д) внедрение риск-ориентированного подхода при организации и осуществлении государственного надзора в области защиты населения и территорий от чрезвычайных ситуаций природного и техногенного характера, предусматривающее в том числе: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отнесение деятельности юридических лиц и индивидуальных предпринимателей к определенной категории риска;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формирование перечней объектов государственного надзора в зависимости от присвоенных категорий риска и классов (категорий) опасности;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lastRenderedPageBreak/>
        <w:t>е) совершенствование нормативно-правовой базы в области защиты населения и территорий от чрезвычайных ситуаций, предусматривающее в том числе: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формирование на федеральном, региональном и муниципальном уровнях единых подходов к мероприятиям по защите населения и территорий от чрезвычайных ситуаций, включенным в документы стратегического планирования;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разработку нормативных правовых актов и нормативно-технических документов в области защиты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ж) развитие международного сотрудничества в области защиты населения и территорий от чрезвычайных ситуаций, предусматривающее в том числе: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совершенствование международной договорно-правовой базы в области чрезвычайного гуманитарного реагирования, предупреждения и ликвидации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развитие взаимодействия с иностранными центрами управления в кризисных ситуациях;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реализацию </w:t>
      </w:r>
      <w:proofErr w:type="spellStart"/>
      <w:r>
        <w:t>Сендайской</w:t>
      </w:r>
      <w:proofErr w:type="spellEnd"/>
      <w:r>
        <w:t xml:space="preserve"> рамочной программы по снижению риска бедствий на 2015 - 2030 годы, принятой на Третьей Всемирной конференции ООН по снижению риска бедствий.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Title"/>
        <w:jc w:val="center"/>
        <w:outlineLvl w:val="1"/>
      </w:pPr>
      <w:r>
        <w:t>IV. Механизмы реализации государственной политики в области</w:t>
      </w:r>
    </w:p>
    <w:p w:rsidR="00D949E4" w:rsidRDefault="00D949E4">
      <w:pPr>
        <w:pStyle w:val="ConsPlusTitle"/>
        <w:jc w:val="center"/>
      </w:pPr>
      <w:r>
        <w:t>защиты от чрезвычайных ситуаций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Normal"/>
        <w:ind w:firstLine="540"/>
        <w:jc w:val="both"/>
      </w:pPr>
      <w:r>
        <w:t>14. Механизмами реализации государственной политики в области защиты от чрезвычайных ситуаций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нормативно-правовое и нормативно-техническое регулирование в области защиты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б) совместная деятельность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в) проведение мероприятий по защите населения и территорий от чрезвычайных ситуаций в комплексе с мероприятиями по гражданской обороне;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г) включение мероприятий по защите населения и территорий от чрезвычайных ситуаций в программные документы федеральных органов исполнительной власти и государственных корпораций, осуществляющих деятельность в области защиты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д) привлечение граждан, общественных объединений и других некоммерческих организаций к проведению мероприятий по защите населения и территорий от чрезвычайных ситуаций.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15. Мониторинг и оценка текущего состояния защиты населения и территорий от чрезвычайных ситуаций осуществляются Министерством Российской Федерации по делам гражданской обороны, чрезвычайным ситуациям и ликвидации последствий стихийных бедствий с участием федеральных органов исполнительной власти, органов исполнительной власти субъектов Российской Федерации в пределах их компетенции. Результаты таких мониторинга и оценки отражаются в ежегодном государственном докладе о состоянии защиты населения и территорий Российской Федерации от чрезвычайных ситуаций природного и техногенного характера, подготовленном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 xml:space="preserve">16. В целях предотвращения чрезвычайных ситуаций, обеспечения оперативного </w:t>
      </w:r>
      <w:r>
        <w:lastRenderedPageBreak/>
        <w:t>реагирования на угрозы природного и техногенного характера на всех уровнях единой государственной системы предупреждения и ликвидации чрезвычайных ситуаций разрабатываются планы действий по предупреждению и ликвидации чрезвычайных ситуаций.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Title"/>
        <w:jc w:val="center"/>
        <w:outlineLvl w:val="1"/>
      </w:pPr>
      <w:r>
        <w:t>V. Показатели состояния защиты населения и территорий</w:t>
      </w:r>
    </w:p>
    <w:p w:rsidR="00D949E4" w:rsidRDefault="00D949E4">
      <w:pPr>
        <w:pStyle w:val="ConsPlusTitle"/>
        <w:jc w:val="center"/>
      </w:pPr>
      <w:r>
        <w:t>от чрезвычайных ситуаций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Normal"/>
        <w:ind w:firstLine="540"/>
        <w:jc w:val="both"/>
      </w:pPr>
      <w:r>
        <w:t>17. Показателями состояния защиты населения и территорий от чрезвычайных ситуаций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показатели, включенные в перечень показателей состояния национальной безопасности Российской Федерации;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б) показатели, включаемые в 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18. Эффективность реализации государственной политики в области защиты от чрезвычайных ситуаций оценивается по степени достижения показателей состояния защиты населения и территорий от чрезвычайных ситуаций.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Title"/>
        <w:jc w:val="center"/>
        <w:outlineLvl w:val="1"/>
      </w:pPr>
      <w:r>
        <w:t>VI. Задачи, функции и порядок взаимодействия федеральных</w:t>
      </w:r>
    </w:p>
    <w:p w:rsidR="00D949E4" w:rsidRDefault="00D949E4">
      <w:pPr>
        <w:pStyle w:val="ConsPlusTitle"/>
        <w:jc w:val="center"/>
      </w:pPr>
      <w:r>
        <w:t>органов исполнительной власти, органов исполнительной</w:t>
      </w:r>
    </w:p>
    <w:p w:rsidR="00D949E4" w:rsidRDefault="00D949E4">
      <w:pPr>
        <w:pStyle w:val="ConsPlusTitle"/>
        <w:jc w:val="center"/>
      </w:pPr>
      <w:r>
        <w:t>власти субъектов Российской Федерации, органов местного</w:t>
      </w:r>
    </w:p>
    <w:p w:rsidR="00D949E4" w:rsidRDefault="00D949E4">
      <w:pPr>
        <w:pStyle w:val="ConsPlusTitle"/>
        <w:jc w:val="center"/>
      </w:pPr>
      <w:r>
        <w:t>самоуправления и организаций при реализации государственной</w:t>
      </w:r>
    </w:p>
    <w:p w:rsidR="00D949E4" w:rsidRDefault="00D949E4">
      <w:pPr>
        <w:pStyle w:val="ConsPlusTitle"/>
        <w:jc w:val="center"/>
      </w:pPr>
      <w:r>
        <w:t>политики в области защиты от чрезвычайных ситуаций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Normal"/>
        <w:ind w:firstLine="540"/>
        <w:jc w:val="both"/>
      </w:pPr>
      <w:r>
        <w:t>19. Правительство Российской Федерации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 в соответствии с полномочиями, возложенными на него федеральными законами и иными нормативными правовыми актами Российской Федерации.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20. Министерство Российской Федерации по делам гражданской обороны, чрезвычайным ситуациям и ликвидации последствий стихийных бедствий осуществляет координацию деятельности федеральных органов исполнительной власти в области защиты населения и территорий от чрезвычайных ситуаций.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21. Основными задачами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реализации государственной политики в области защиты от чрезвычайных ситуаций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координация деятельности названных органов и организаций в указанной области;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б) консолидация действий названных органов и организаций в указанной области в рамках единой государственной системы предупреждения и ликвидации чрезвычайных ситуаций.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22. Основными функциями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разработка (участие в разработке) документов стратегического планирования, других документов в области защиты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lastRenderedPageBreak/>
        <w:t>б) разработка и реализация государственных, региональных и муниципальных программ, обеспечивающих решение задач в области защиты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в) разработка и реализация на всех уровнях единой государственной системы предупреждения и ликвидации чрезвычайных ситуаций планов действий по предупреждению и ликвидации чрезвычайных ситуаций природного и техногенного характера;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г) организация международного сотрудничества в области защиты населения и территорий от чрезвычайных ситуаций.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23. Взаимодействие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всех уровнях единой государственной системы предупреждения и ликвидации чрезвычайных ситуаций при выполнении мероприятий по защите населения и территорий от чрезвычайных ситуаций заключается в скоординированной и целенаправленной их деятельности.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Title"/>
        <w:jc w:val="center"/>
        <w:outlineLvl w:val="1"/>
      </w:pPr>
      <w:r>
        <w:t>VII. Ресурсное обеспечение мероприятий по реализации</w:t>
      </w:r>
    </w:p>
    <w:p w:rsidR="00D949E4" w:rsidRDefault="00D949E4">
      <w:pPr>
        <w:pStyle w:val="ConsPlusTitle"/>
        <w:jc w:val="center"/>
      </w:pPr>
      <w:r>
        <w:t>государственной политики в области защиты</w:t>
      </w:r>
    </w:p>
    <w:p w:rsidR="00D949E4" w:rsidRDefault="00D949E4">
      <w:pPr>
        <w:pStyle w:val="ConsPlusTitle"/>
        <w:jc w:val="center"/>
      </w:pPr>
      <w:r>
        <w:t>от чрезвычайных ситуаций</w:t>
      </w:r>
    </w:p>
    <w:p w:rsidR="00D949E4" w:rsidRDefault="00D949E4">
      <w:pPr>
        <w:pStyle w:val="ConsPlusNormal"/>
        <w:jc w:val="center"/>
      </w:pPr>
    </w:p>
    <w:p w:rsidR="00D949E4" w:rsidRDefault="00D949E4">
      <w:pPr>
        <w:pStyle w:val="ConsPlusNormal"/>
        <w:ind w:firstLine="540"/>
        <w:jc w:val="both"/>
      </w:pPr>
      <w:r>
        <w:t>24. Финансовое обеспечение мероприятий по реализации государственной политики в области защиты от чрезвычайных ситуаций осуществляется за счет средств соответствующих бюджетов бюджетной системы Российской Федерации, предусматриваемых на выполнение мероприятий по защите населения и территорий от чрезвычайных ситуаций.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25. Основными механизмами ресурсного обеспечения мероприятий по реализации государственной политики в области защиты от чрезвычайных ситуаций являются: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а) планирование при подготовке соответствующих бюджетов бюджетной системы Российской Федерации ассигнований на выполнение мероприятий по защите населения и территорий от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б) создание запасов материальных ценностей (находящихся в составе государственного материального резерва) для обеспечения неотложных работ по ликвидации последствий чрезвычайных ситуаций;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в) создание резервов финансовых и материальных ресурсов федеральных органов исполнительной власти, субъектов Российской Федерации, органов местного самоуправления для ликвидации чрезвычайных ситуаций.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26. Успешная реализация государственной политики в области защиты от чрезвычайных ситуаций призвана способствовать достижению стратегических целей Российской Федерации в области государственной и общественной безопасности.</w:t>
      </w:r>
    </w:p>
    <w:p w:rsidR="00D949E4" w:rsidRDefault="00D949E4">
      <w:pPr>
        <w:pStyle w:val="ConsPlusNormal"/>
        <w:spacing w:before="220"/>
        <w:ind w:firstLine="540"/>
        <w:jc w:val="both"/>
      </w:pPr>
      <w:r>
        <w:t>27. Настоящие Основы могут дополняться и уточняться в связи с изменением социально-экономической ситуации, а также характера угроз, которые могут возникнуть на территории Российской Федерации.</w:t>
      </w: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ind w:firstLine="540"/>
        <w:jc w:val="both"/>
      </w:pPr>
    </w:p>
    <w:p w:rsidR="00D949E4" w:rsidRDefault="00D949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1925" w:rsidRDefault="00FB1925"/>
    <w:sectPr w:rsidR="00FB1925" w:rsidSect="00CA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E4"/>
    <w:rsid w:val="001E704A"/>
    <w:rsid w:val="00414557"/>
    <w:rsid w:val="00D51AB1"/>
    <w:rsid w:val="00D949E4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45DC2-7696-4705-A3C4-6256BDEC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6C74C3FF39597EE0F880F46B88C9E8605A65B8AD79F712EFCC2D554A2E602FAB0BEBE4584F4C9E330FC0CFC6D44E1A57C94FACF02A5460h2v1I" TargetMode="External"/><Relationship Id="rId4" Type="http://schemas.openxmlformats.org/officeDocument/2006/relationships/hyperlink" Target="consultantplus://offline/ref=966C74C3FF39597EE0F880F46B88C9E8615A6BBFA12EA010BE992350427E3A3FBD42E7E1464F4B81320496h9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2021-07-14T08:47:00Z</dcterms:created>
  <dcterms:modified xsi:type="dcterms:W3CDTF">2021-07-14T08:48:00Z</dcterms:modified>
</cp:coreProperties>
</file>