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Томской области от 08.07.2020 N 102-ОЗ</w:t>
              <w:br/>
              <w:t xml:space="preserve">(ред. от 12.04.2023)</w:t>
              <w:br/>
              <w:t xml:space="preserve">"О разграничении полномочий органов государственной власти Томской области в области гражданской обороны на территории Томской области"</w:t>
              <w:br/>
              <w:t xml:space="preserve">(принят постановлением Законодательной Думы Томской области от 25.06.2020 N 2427)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ТОМСКАЯ ОБЛАСТЬ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РАЗГРАНИЧЕНИИ ПОЛНОМОЧИЙ ОРГАНОВ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ТОМСКОЙ ОБЛАСТИ В ОБЛАСТИ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НА ТЕРРИТОРИИ ТОМСКОЙ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Законодательной Думы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от 25.06.2020 N 2427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06.12.2022 </w:t>
            </w:r>
            <w:hyperlink w:history="0" r:id="rId7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      <w:r>
                <w:rPr>
                  <w:sz w:val="20"/>
                  <w:color w:val="0000ff"/>
                </w:rPr>
                <w:t xml:space="preserve">N 129-ОЗ</w:t>
              </w:r>
            </w:hyperlink>
            <w:r>
              <w:rPr>
                <w:sz w:val="20"/>
                <w:color w:val="392c69"/>
              </w:rPr>
              <w:t xml:space="preserve">, от 12.04.2023 </w:t>
            </w:r>
            <w:hyperlink w:history="0" r:id="rId8" w:tooltip="Закон Томской области от 12.04.2023 N 24-ОЗ &quot;О внесении изменений в статью 4 Закона Томской области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30.03.2023 N 721) {КонсультантПлюс}">
              <w:r>
                <w:rPr>
                  <w:sz w:val="20"/>
                  <w:color w:val="0000ff"/>
                </w:rPr>
                <w:t xml:space="preserve">N 24-ОЗ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разграничивает полномочия органов государственной власти Томской области в области гражданской обороны на территории Томской области в соответствии с Федеральным </w:t>
      </w:r>
      <w:hyperlink w:history="0" r:id="rId9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года N 28-ФЗ "О гражданской обороне", Федеральным </w:t>
      </w:r>
      <w:hyperlink w:history="0" r:id="rId10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2021 года N 414-ФЗ "Об общих принципах организации публичной власти в субъектах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06.12.2022 N 129-ОЗ)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Законодательной Думы Томской области в области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Законодательной Думы Томской области в области гражданской обороны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в области гражданской обороны на территории Томской области и осуществление контроля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иных полномочий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Губернатора Томской области в области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Губернатора Томской области в области гражданской обороны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руководства гражданской обороной на территории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положения об организации и ведении гражданской обороны в Томской области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плана гражданской обороны и защиты населения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компетенции исполнительных органов Томской области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06.12.2022 N 129-ОЗ)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иных полномочий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  <w:highlight w:val="yellow"/>
        </w:rPr>
        <w:t xml:space="preserve">Статья 4. Полномочия исполнительных органов Томской области в области гражданской обороны</w:t>
      </w:r>
    </w:p>
    <w:p>
      <w:pPr>
        <w:pStyle w:val="0"/>
        <w:jc w:val="both"/>
      </w:pPr>
      <w:r>
        <w:rPr>
          <w:sz w:val="20"/>
          <w:highlight w:val="yellow"/>
        </w:rPr>
        <w:t xml:space="preserve">(в ред. </w:t>
      </w:r>
      <w:hyperlink w:history="0" r:id="rId13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  <w:highlight w:val="yellow"/>
          </w:rPr>
          <w:t xml:space="preserve">Закона</w:t>
        </w:r>
      </w:hyperlink>
      <w:r>
        <w:rPr>
          <w:sz w:val="20"/>
          <w:highlight w:val="yellow"/>
        </w:rPr>
        <w:t xml:space="preserve"> Томской области от 06.12.2022 N 129-ОЗ)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highlight w:val="yellow"/>
        </w:rPr>
        <w:t xml:space="preserve">К полномочиям исполнительных органов Томской области в области гражданской обороны в пределах их компетенции относятся:</w:t>
      </w:r>
    </w:p>
    <w:p>
      <w:pPr>
        <w:pStyle w:val="0"/>
        <w:jc w:val="both"/>
      </w:pPr>
      <w:r>
        <w:rPr>
          <w:sz w:val="20"/>
          <w:highlight w:val="yellow"/>
        </w:rPr>
        <w:t xml:space="preserve">(в ред. </w:t>
      </w:r>
      <w:hyperlink w:history="0" r:id="rId14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  <w:highlight w:val="yellow"/>
          </w:rPr>
          <w:t xml:space="preserve">Закона</w:t>
        </w:r>
      </w:hyperlink>
      <w:r>
        <w:rPr>
          <w:sz w:val="20"/>
          <w:highlight w:val="yellow"/>
        </w:rPr>
        <w:t xml:space="preserve"> Томской области от 06.12.2022 N 129-ОЗ)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1) организация проведения мероприятий по гражданской обороне, разработка и реализация планов гражданской обороны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2) в пределах своих полномочий создание и поддержание в состоянии готовности сил и средств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3) организация подготовки населения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4) создание, реконструкция и поддержание в состоянии постоянной готовности к использованию технических систем управления гражданской обороны, систем оповещения населения, защитных сооружений и других объектов гражданской обороны;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5" w:tooltip="Закон Томской области от 12.04.2023 N 24-ОЗ &quot;О внесении изменений в статью 4 Закона Томской области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30.03.2023 N 7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12.04.2023 N 24-ОЗ)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5) планирование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6) планирование мероприятий по поддержанию устойчивого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7)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8) обеспечение и осуществление своевременного оповещения населения;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16" w:tooltip="Закон Томской области от 12.04.2023 N 24-ОЗ &quot;О внесении изменений в статью 4 Закона Томской области &quot;О разграничении полномочий органов государственной власти Томской области в области гражданской обороны на территории Томской области&quot; (принят постановлением Законодательной Думы Томской области от 30.03.2023 N 7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12.04.2023 N 24-ОЗ)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9) определение перечня организаций, обеспечивающих выполнение мероприятий регионального уровня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  <w:highlight w:val="yellow"/>
        </w:rPr>
        <w:t xml:space="preserve">10) осуществление иных полномочий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С.А.ЖВАЧКИН</w:t>
      </w:r>
    </w:p>
    <w:p>
      <w:pPr>
        <w:pStyle w:val="0"/>
      </w:pPr>
      <w:r>
        <w:rPr>
          <w:sz w:val="20"/>
        </w:rPr>
        <w:t xml:space="preserve">Томск</w:t>
      </w:r>
    </w:p>
    <w:p>
      <w:pPr>
        <w:pStyle w:val="0"/>
        <w:spacing w:before="200" w:line-rule="auto"/>
      </w:pPr>
      <w:r>
        <w:rPr>
          <w:sz w:val="20"/>
        </w:rPr>
        <w:t xml:space="preserve">8 июля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102-ОЗ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08.07.2020 N 102-ОЗ</w:t>
            <w:br/>
            <w:t>(ред. от 12.04.2023)</w:t>
            <w:br/>
            <w:t>"О разграничении полномочий органов государственной вл...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1&amp;n=168860&amp;dst=100033" TargetMode = "External"/>
	<Relationship Id="rId8" Type="http://schemas.openxmlformats.org/officeDocument/2006/relationships/hyperlink" Target="https://login.consultant.ru/link/?req=doc&amp;base=RLAW091&amp;n=172958&amp;dst=100008" TargetMode = "External"/>
	<Relationship Id="rId9" Type="http://schemas.openxmlformats.org/officeDocument/2006/relationships/hyperlink" Target="https://login.consultant.ru/link/?req=doc&amp;base=LAW&amp;n=454003&amp;dst=117" TargetMode = "External"/>
	<Relationship Id="rId10" Type="http://schemas.openxmlformats.org/officeDocument/2006/relationships/hyperlink" Target="https://login.consultant.ru/link/?req=doc&amp;base=LAW&amp;n=454373&amp;dst=100457" TargetMode = "External"/>
	<Relationship Id="rId11" Type="http://schemas.openxmlformats.org/officeDocument/2006/relationships/hyperlink" Target="https://login.consultant.ru/link/?req=doc&amp;base=RLAW091&amp;n=168860&amp;dst=100034" TargetMode = "External"/>
	<Relationship Id="rId12" Type="http://schemas.openxmlformats.org/officeDocument/2006/relationships/hyperlink" Target="https://login.consultant.ru/link/?req=doc&amp;base=RLAW091&amp;n=168860&amp;dst=100035" TargetMode = "External"/>
	<Relationship Id="rId13" Type="http://schemas.openxmlformats.org/officeDocument/2006/relationships/hyperlink" Target="https://login.consultant.ru/link/?req=doc&amp;base=RLAW091&amp;n=168860&amp;dst=100037" TargetMode = "External"/>
	<Relationship Id="rId14" Type="http://schemas.openxmlformats.org/officeDocument/2006/relationships/hyperlink" Target="https://login.consultant.ru/link/?req=doc&amp;base=RLAW091&amp;n=168860&amp;dst=100038" TargetMode = "External"/>
	<Relationship Id="rId15" Type="http://schemas.openxmlformats.org/officeDocument/2006/relationships/hyperlink" Target="https://login.consultant.ru/link/?req=doc&amp;base=RLAW091&amp;n=172958&amp;dst=100009" TargetMode = "External"/>
	<Relationship Id="rId16" Type="http://schemas.openxmlformats.org/officeDocument/2006/relationships/hyperlink" Target="https://login.consultant.ru/link/?req=doc&amp;base=RLAW091&amp;n=172958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08.07.2020 N 102-ОЗ
(ред. от 12.04.2023)
"О разграничении полномочий органов государственной власти Томской области в области гражданской обороны на территории Томской области"
(принят постановлением Законодательной Думы Томской области от 25.06.2020 N 2427)</dc:title>
  <dcterms:created xsi:type="dcterms:W3CDTF">2024-04-15T02:21:28Z</dcterms:created>
</cp:coreProperties>
</file>