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18.09.2020 N 1485</w:t>
              <w:br/>
              <w:t xml:space="preserve">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сентября 2020 г. N 1485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ПОДГОТОВКЕ ГРАЖДАН РОССИЙСКОЙ ФЕДЕРАЦИИ, ИНОСТРАННЫХ</w:t>
      </w:r>
    </w:p>
    <w:p>
      <w:pPr>
        <w:pStyle w:val="2"/>
        <w:jc w:val="center"/>
      </w:pPr>
      <w:r>
        <w:rPr>
          <w:sz w:val="20"/>
        </w:rPr>
        <w:t xml:space="preserve">ГРАЖДАН И ЛИЦ БЕЗ ГРАЖДАНСТВА В ОБЛАСТИ ЗАЩИТЫ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2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2021 г. и действует до 31 декабря 2026 г. включительно.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сентября 2020 г. N 1485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ПОДГОТОВКЕ ГРАЖДАН РОССИЙСКОЙ ФЕДЕРАЦИИ, ИНОСТРАННЫХ</w:t>
      </w:r>
    </w:p>
    <w:p>
      <w:pPr>
        <w:pStyle w:val="2"/>
        <w:jc w:val="center"/>
      </w:pPr>
      <w:r>
        <w:rPr>
          <w:sz w:val="20"/>
        </w:rPr>
        <w:t xml:space="preserve">ГРАЖДАН И ЛИЦ БЕЗ ГРАЖДАНСТВА В ОБЛАСТИ ЗАЩИТЫ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Подготовку в области защиты от чрезвычайных ситуаций проходят: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физические лица, состоящие в трудовых отношениях с работодателем;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физические лица, не состоящие в трудовых отношениях с работодателем;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руководители органов государственной власти, органов местного самоуправления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задачами подготовки населения в области защиты от чрезвычайных ситуаций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Подготовка населения в области защиты от чрезвычайных ситуаций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18.09.2020 N 1485</w:t>
            <w:br/>
            <w:t>"Об утверждении Положения о подготовке граждан Российской Федерации,...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4748&amp;dst=10022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1485
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dc:title>
  <dcterms:created xsi:type="dcterms:W3CDTF">2024-04-15T11:56:52Z</dcterms:created>
</cp:coreProperties>
</file>